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7552F">
      <w:pPr>
        <w:ind w:firstLine="2650" w:firstLineChars="1100"/>
        <w:rPr>
          <w:rFonts w:hint="eastAsia" w:ascii="黑体" w:eastAsia="黑体"/>
          <w:b/>
          <w:bCs w:val="0"/>
          <w:color w:val="auto"/>
          <w:sz w:val="24"/>
          <w:szCs w:val="24"/>
        </w:rPr>
      </w:pPr>
      <w:r>
        <w:rPr>
          <w:rFonts w:hint="eastAsia" w:ascii="黑体" w:eastAsia="黑体"/>
          <w:b/>
          <w:bCs w:val="0"/>
          <w:color w:val="auto"/>
          <w:sz w:val="24"/>
          <w:szCs w:val="24"/>
        </w:rPr>
        <w:t>兰西崇文实验学校周教学</w:t>
      </w:r>
      <w:r>
        <w:rPr>
          <w:rFonts w:hint="eastAsia" w:ascii="黑体" w:eastAsia="黑体"/>
          <w:b/>
          <w:bCs w:val="0"/>
          <w:color w:val="auto"/>
          <w:sz w:val="24"/>
          <w:szCs w:val="24"/>
          <w:lang w:val="en-US" w:eastAsia="zh-CN"/>
        </w:rPr>
        <w:t>和学习提升</w:t>
      </w:r>
      <w:r>
        <w:rPr>
          <w:rFonts w:hint="eastAsia" w:ascii="黑体" w:eastAsia="黑体"/>
          <w:b/>
          <w:bCs w:val="0"/>
          <w:color w:val="auto"/>
          <w:sz w:val="24"/>
          <w:szCs w:val="24"/>
        </w:rPr>
        <w:t>工作安排</w:t>
      </w:r>
    </w:p>
    <w:tbl>
      <w:tblPr>
        <w:tblStyle w:val="3"/>
        <w:tblpPr w:leftFromText="180" w:rightFromText="180" w:vertAnchor="page" w:horzAnchor="page" w:tblpX="817" w:tblpY="1906"/>
        <w:tblOverlap w:val="never"/>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677"/>
        <w:gridCol w:w="535"/>
        <w:gridCol w:w="629"/>
        <w:gridCol w:w="554"/>
        <w:gridCol w:w="613"/>
        <w:gridCol w:w="699"/>
        <w:gridCol w:w="645"/>
        <w:gridCol w:w="556"/>
        <w:gridCol w:w="609"/>
        <w:gridCol w:w="722"/>
        <w:gridCol w:w="712"/>
        <w:gridCol w:w="735"/>
        <w:gridCol w:w="752"/>
        <w:gridCol w:w="5"/>
        <w:gridCol w:w="818"/>
        <w:gridCol w:w="5"/>
        <w:gridCol w:w="971"/>
      </w:tblGrid>
      <w:tr w14:paraId="23FD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trPr>
        <w:tc>
          <w:tcPr>
            <w:tcW w:w="5000" w:type="pct"/>
            <w:gridSpan w:val="18"/>
            <w:noWrap w:val="0"/>
            <w:vAlign w:val="center"/>
          </w:tcPr>
          <w:p w14:paraId="59EEEEC2">
            <w:pPr>
              <w:spacing w:line="420" w:lineRule="exact"/>
              <w:ind w:firstLine="281" w:firstLineChars="100"/>
              <w:jc w:val="center"/>
              <w:rPr>
                <w:rFonts w:hint="eastAsia" w:ascii="宋体" w:hAnsi="宋体" w:cs="宋体"/>
                <w:b/>
                <w:bCs w:val="0"/>
                <w:color w:val="auto"/>
                <w:sz w:val="24"/>
                <w:szCs w:val="24"/>
                <w:highlight w:val="none"/>
              </w:rPr>
            </w:pPr>
            <w:r>
              <w:rPr>
                <w:rFonts w:hint="eastAsia" w:ascii="黑体" w:hAnsi="黑体" w:eastAsia="黑体" w:cs="黑体"/>
                <w:b/>
                <w:bCs w:val="0"/>
                <w:color w:val="auto"/>
                <w:sz w:val="28"/>
                <w:szCs w:val="28"/>
                <w:highlight w:val="none"/>
              </w:rPr>
              <w:t>本周“核心</w:t>
            </w:r>
            <w:r>
              <w:rPr>
                <w:rFonts w:ascii="黑体" w:hAnsi="黑体" w:eastAsia="黑体" w:cs="黑体"/>
                <w:b/>
                <w:bCs w:val="0"/>
                <w:color w:val="auto"/>
                <w:sz w:val="28"/>
                <w:szCs w:val="28"/>
                <w:highlight w:val="none"/>
              </w:rPr>
              <w:t>素养导向</w:t>
            </w:r>
            <w:r>
              <w:rPr>
                <w:rFonts w:hint="eastAsia" w:ascii="黑体" w:hAnsi="黑体" w:eastAsia="黑体" w:cs="黑体"/>
                <w:b/>
                <w:bCs w:val="0"/>
                <w:color w:val="auto"/>
                <w:sz w:val="28"/>
                <w:szCs w:val="28"/>
                <w:highlight w:val="none"/>
              </w:rPr>
              <w:t>的</w:t>
            </w:r>
            <w:r>
              <w:rPr>
                <w:rFonts w:ascii="黑体" w:hAnsi="黑体" w:eastAsia="黑体" w:cs="黑体"/>
                <w:b/>
                <w:bCs w:val="0"/>
                <w:color w:val="auto"/>
                <w:sz w:val="28"/>
                <w:szCs w:val="28"/>
                <w:highlight w:val="none"/>
              </w:rPr>
              <w:t>课堂教学</w:t>
            </w:r>
            <w:r>
              <w:rPr>
                <w:rFonts w:hint="eastAsia" w:ascii="黑体" w:hAnsi="黑体" w:eastAsia="黑体" w:cs="黑体"/>
                <w:b/>
                <w:bCs w:val="0"/>
                <w:color w:val="auto"/>
                <w:sz w:val="28"/>
                <w:szCs w:val="28"/>
                <w:highlight w:val="none"/>
              </w:rPr>
              <w:t>”</w:t>
            </w:r>
            <w:r>
              <w:rPr>
                <w:rFonts w:hint="eastAsia" w:ascii="黑体" w:hAnsi="黑体" w:eastAsia="黑体" w:cs="黑体"/>
                <w:b/>
                <w:bCs w:val="0"/>
                <w:color w:val="auto"/>
                <w:sz w:val="28"/>
                <w:szCs w:val="28"/>
                <w:highlight w:val="none"/>
                <w:lang w:val="en-US" w:eastAsia="zh-CN"/>
              </w:rPr>
              <w:t>理想课堂</w:t>
            </w:r>
            <w:r>
              <w:rPr>
                <w:rFonts w:hint="eastAsia" w:ascii="黑体" w:hAnsi="黑体" w:eastAsia="黑体" w:cs="黑体"/>
                <w:b/>
                <w:bCs w:val="0"/>
                <w:color w:val="auto"/>
                <w:sz w:val="28"/>
                <w:szCs w:val="28"/>
                <w:highlight w:val="none"/>
              </w:rPr>
              <w:t>建设</w:t>
            </w:r>
            <w:r>
              <w:rPr>
                <w:rFonts w:hint="eastAsia" w:ascii="黑体" w:hAnsi="黑体" w:eastAsia="黑体" w:cs="黑体"/>
                <w:b/>
                <w:bCs w:val="0"/>
                <w:color w:val="auto"/>
                <w:sz w:val="28"/>
                <w:szCs w:val="28"/>
                <w:highlight w:val="none"/>
                <w:lang w:val="en-US" w:eastAsia="zh-CN"/>
              </w:rPr>
              <w:t>研修</w:t>
            </w:r>
            <w:r>
              <w:rPr>
                <w:rFonts w:hint="eastAsia" w:ascii="黑体" w:hAnsi="黑体" w:eastAsia="黑体" w:cs="黑体"/>
                <w:b/>
                <w:bCs w:val="0"/>
                <w:color w:val="auto"/>
                <w:sz w:val="28"/>
                <w:szCs w:val="28"/>
                <w:highlight w:val="none"/>
              </w:rPr>
              <w:t>安排</w:t>
            </w:r>
          </w:p>
        </w:tc>
      </w:tr>
      <w:tr w14:paraId="1C28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16" w:type="pct"/>
            <w:noWrap w:val="0"/>
            <w:vAlign w:val="top"/>
          </w:tcPr>
          <w:p w14:paraId="66A26969">
            <w:pPr>
              <w:spacing w:line="280" w:lineRule="exact"/>
              <w:rPr>
                <w:rFonts w:hint="eastAsia" w:ascii="宋体" w:hAnsi="宋体" w:cs="宋体"/>
                <w:b/>
                <w:bCs w:val="0"/>
                <w:color w:val="auto"/>
                <w:sz w:val="24"/>
                <w:szCs w:val="24"/>
                <w:highlight w:val="none"/>
              </w:rPr>
            </w:pPr>
          </w:p>
        </w:tc>
        <w:tc>
          <w:tcPr>
            <w:tcW w:w="860" w:type="pct"/>
            <w:gridSpan w:val="3"/>
            <w:noWrap w:val="0"/>
            <w:vAlign w:val="center"/>
          </w:tcPr>
          <w:p w14:paraId="0EEE3C94">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星期一</w:t>
            </w:r>
          </w:p>
        </w:tc>
        <w:tc>
          <w:tcPr>
            <w:tcW w:w="871" w:type="pct"/>
            <w:gridSpan w:val="3"/>
            <w:noWrap w:val="0"/>
            <w:vAlign w:val="center"/>
          </w:tcPr>
          <w:p w14:paraId="313B36D7">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星期二</w:t>
            </w:r>
          </w:p>
        </w:tc>
        <w:tc>
          <w:tcPr>
            <w:tcW w:w="845" w:type="pct"/>
            <w:gridSpan w:val="3"/>
            <w:noWrap w:val="0"/>
            <w:vAlign w:val="center"/>
          </w:tcPr>
          <w:p w14:paraId="288A2F79">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星期三</w:t>
            </w:r>
          </w:p>
        </w:tc>
        <w:tc>
          <w:tcPr>
            <w:tcW w:w="1013" w:type="pct"/>
            <w:gridSpan w:val="3"/>
            <w:noWrap w:val="0"/>
            <w:vAlign w:val="center"/>
          </w:tcPr>
          <w:p w14:paraId="6AA69820">
            <w:pPr>
              <w:spacing w:line="280" w:lineRule="exact"/>
              <w:jc w:val="center"/>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星期四</w:t>
            </w:r>
          </w:p>
        </w:tc>
        <w:tc>
          <w:tcPr>
            <w:tcW w:w="1192" w:type="pct"/>
            <w:gridSpan w:val="5"/>
            <w:noWrap w:val="0"/>
            <w:vAlign w:val="center"/>
          </w:tcPr>
          <w:p w14:paraId="09A2944D">
            <w:pPr>
              <w:spacing w:line="280" w:lineRule="exact"/>
              <w:jc w:val="center"/>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rPr>
              <w:t>星期五</w:t>
            </w:r>
          </w:p>
        </w:tc>
      </w:tr>
      <w:tr w14:paraId="697B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216" w:type="pct"/>
            <w:noWrap w:val="0"/>
            <w:vAlign w:val="center"/>
          </w:tcPr>
          <w:p w14:paraId="787D018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24E191B">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1</w:t>
            </w:r>
          </w:p>
          <w:p w14:paraId="7B502EE0">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860" w:type="pct"/>
            <w:gridSpan w:val="3"/>
            <w:noWrap w:val="0"/>
            <w:vAlign w:val="center"/>
          </w:tcPr>
          <w:p w14:paraId="5AAD9163">
            <w:pPr>
              <w:spacing w:line="240" w:lineRule="auto"/>
              <w:ind w:left="482" w:hanging="482" w:hangingChars="200"/>
              <w:jc w:val="center"/>
              <w:rPr>
                <w:rFonts w:hint="default"/>
                <w:b/>
                <w:bCs w:val="0"/>
                <w:color w:val="auto"/>
                <w:kern w:val="2"/>
                <w:sz w:val="24"/>
                <w:szCs w:val="24"/>
                <w:highlight w:val="none"/>
                <w:lang w:val="en-US" w:eastAsia="zh-CN" w:bidi="ar-SA"/>
              </w:rPr>
            </w:pPr>
            <w:r>
              <w:rPr>
                <w:rFonts w:hint="eastAsia"/>
                <w:b/>
                <w:bCs w:val="0"/>
                <w:color w:val="auto"/>
                <w:kern w:val="2"/>
                <w:sz w:val="24"/>
                <w:szCs w:val="24"/>
                <w:highlight w:val="none"/>
                <w:lang w:val="en-US" w:eastAsia="zh-CN" w:bidi="ar-SA"/>
              </w:rPr>
              <w:t>升国旗仪式</w:t>
            </w:r>
          </w:p>
        </w:tc>
        <w:tc>
          <w:tcPr>
            <w:tcW w:w="258" w:type="pct"/>
            <w:shd w:val="clear" w:color="auto" w:fill="auto"/>
            <w:noWrap w:val="0"/>
            <w:vAlign w:val="center"/>
          </w:tcPr>
          <w:p w14:paraId="5564B18F">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语文</w:t>
            </w:r>
          </w:p>
        </w:tc>
        <w:tc>
          <w:tcPr>
            <w:tcW w:w="286" w:type="pct"/>
            <w:shd w:val="clear" w:color="auto" w:fill="auto"/>
            <w:noWrap w:val="0"/>
            <w:vAlign w:val="center"/>
          </w:tcPr>
          <w:p w14:paraId="2208C10A">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6.3</w:t>
            </w:r>
          </w:p>
        </w:tc>
        <w:tc>
          <w:tcPr>
            <w:tcW w:w="326" w:type="pct"/>
            <w:shd w:val="clear" w:color="auto" w:fill="auto"/>
            <w:noWrap w:val="0"/>
            <w:vAlign w:val="center"/>
          </w:tcPr>
          <w:p w14:paraId="1B647EB3">
            <w:pPr>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王</w:t>
            </w:r>
          </w:p>
          <w:p w14:paraId="55FB7755">
            <w:pPr>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欣</w:t>
            </w:r>
          </w:p>
          <w:p w14:paraId="3020F92B">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欣</w:t>
            </w:r>
          </w:p>
        </w:tc>
        <w:tc>
          <w:tcPr>
            <w:tcW w:w="301" w:type="pct"/>
            <w:shd w:val="clear" w:color="auto" w:fill="auto"/>
            <w:noWrap w:val="0"/>
            <w:vAlign w:val="center"/>
          </w:tcPr>
          <w:p w14:paraId="2D1A9B71">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刘</w:t>
            </w:r>
          </w:p>
          <w:p w14:paraId="43E876DA">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赫</w:t>
            </w:r>
          </w:p>
          <w:p w14:paraId="62E2EAB6">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男</w:t>
            </w:r>
          </w:p>
        </w:tc>
        <w:tc>
          <w:tcPr>
            <w:tcW w:w="259" w:type="pct"/>
            <w:shd w:val="clear" w:color="auto" w:fill="auto"/>
            <w:noWrap w:val="0"/>
            <w:vAlign w:val="center"/>
          </w:tcPr>
          <w:p w14:paraId="4324F53F">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7.6</w:t>
            </w:r>
          </w:p>
        </w:tc>
        <w:tc>
          <w:tcPr>
            <w:tcW w:w="284" w:type="pct"/>
            <w:shd w:val="clear" w:color="auto" w:fill="auto"/>
            <w:noWrap w:val="0"/>
            <w:vAlign w:val="center"/>
          </w:tcPr>
          <w:p w14:paraId="6C0CF4E5">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21"/>
                <w:szCs w:val="21"/>
                <w:highlight w:val="none"/>
                <w:lang w:val="en-US" w:eastAsia="zh-CN" w:bidi="ar-SA"/>
              </w:rPr>
              <w:t>数学</w:t>
            </w:r>
          </w:p>
        </w:tc>
        <w:tc>
          <w:tcPr>
            <w:tcW w:w="337" w:type="pct"/>
            <w:shd w:val="clear" w:color="auto" w:fill="auto"/>
            <w:noWrap w:val="0"/>
            <w:vAlign w:val="center"/>
          </w:tcPr>
          <w:p w14:paraId="3F5371D2">
            <w:pPr>
              <w:spacing w:line="240" w:lineRule="auto"/>
              <w:jc w:val="center"/>
              <w:rPr>
                <w:rFonts w:hint="eastAsia"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生</w:t>
            </w:r>
          </w:p>
          <w:p w14:paraId="709988C7">
            <w:pPr>
              <w:spacing w:line="240" w:lineRule="auto"/>
              <w:jc w:val="center"/>
              <w:rPr>
                <w:rFonts w:hint="default" w:ascii="Times New Roman" w:hAnsi="Times New Roman" w:eastAsia="宋体"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物</w:t>
            </w:r>
          </w:p>
        </w:tc>
        <w:tc>
          <w:tcPr>
            <w:tcW w:w="332" w:type="pct"/>
            <w:shd w:val="clear" w:color="auto" w:fill="auto"/>
            <w:noWrap w:val="0"/>
            <w:vAlign w:val="center"/>
          </w:tcPr>
          <w:p w14:paraId="1CC5BE17">
            <w:pPr>
              <w:spacing w:line="240" w:lineRule="auto"/>
              <w:jc w:val="center"/>
              <w:rPr>
                <w:rFonts w:hint="default" w:ascii="Times New Roman" w:hAnsi="Times New Roman" w:eastAsia="宋体"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6.4</w:t>
            </w:r>
          </w:p>
        </w:tc>
        <w:tc>
          <w:tcPr>
            <w:tcW w:w="343" w:type="pct"/>
            <w:shd w:val="clear" w:color="auto" w:fill="auto"/>
            <w:noWrap w:val="0"/>
            <w:vAlign w:val="center"/>
          </w:tcPr>
          <w:p w14:paraId="23E2DF92">
            <w:pPr>
              <w:spacing w:line="240" w:lineRule="auto"/>
              <w:jc w:val="center"/>
              <w:rPr>
                <w:rFonts w:hint="eastAsia"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马</w:t>
            </w:r>
          </w:p>
          <w:p w14:paraId="6AE130EB">
            <w:pPr>
              <w:spacing w:line="240" w:lineRule="auto"/>
              <w:jc w:val="center"/>
              <w:rPr>
                <w:rFonts w:hint="default" w:ascii="Times New Roman" w:hAnsi="Times New Roman" w:eastAsia="宋体" w:cs="Times New Roman"/>
                <w:b/>
                <w:bCs w:val="0"/>
                <w:color w:val="auto"/>
                <w:kern w:val="2"/>
                <w:sz w:val="22"/>
                <w:szCs w:val="22"/>
                <w:highlight w:val="none"/>
                <w:lang w:val="en-US" w:eastAsia="zh-CN" w:bidi="ar-SA"/>
              </w:rPr>
            </w:pPr>
            <w:r>
              <w:rPr>
                <w:rFonts w:hint="eastAsia" w:cs="Times New Roman"/>
                <w:b/>
                <w:bCs w:val="0"/>
                <w:color w:val="auto"/>
                <w:kern w:val="2"/>
                <w:sz w:val="22"/>
                <w:szCs w:val="22"/>
                <w:highlight w:val="none"/>
                <w:lang w:val="en-US" w:eastAsia="zh-CN" w:bidi="ar-SA"/>
              </w:rPr>
              <w:t>宁</w:t>
            </w:r>
          </w:p>
        </w:tc>
        <w:tc>
          <w:tcPr>
            <w:tcW w:w="351" w:type="pct"/>
            <w:shd w:val="clear" w:color="auto" w:fill="auto"/>
            <w:noWrap w:val="0"/>
            <w:vAlign w:val="center"/>
          </w:tcPr>
          <w:p w14:paraId="2402FC90">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历</w:t>
            </w:r>
          </w:p>
          <w:p w14:paraId="6DDE46FA">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史</w:t>
            </w:r>
          </w:p>
        </w:tc>
        <w:tc>
          <w:tcPr>
            <w:tcW w:w="384" w:type="pct"/>
            <w:gridSpan w:val="2"/>
            <w:shd w:val="clear" w:color="auto" w:fill="auto"/>
            <w:noWrap w:val="0"/>
            <w:vAlign w:val="center"/>
          </w:tcPr>
          <w:p w14:paraId="48804037">
            <w:pPr>
              <w:jc w:val="center"/>
              <w:rPr>
                <w:rFonts w:hint="default" w:ascii="宋体" w:hAnsi="宋体" w:eastAsia="宋体" w:cs="宋体"/>
                <w:b/>
                <w:bCs w:val="0"/>
                <w:color w:val="auto"/>
                <w:kern w:val="2"/>
                <w:sz w:val="20"/>
                <w:szCs w:val="20"/>
                <w:highlight w:val="none"/>
                <w:lang w:val="en-US" w:eastAsia="zh-CN" w:bidi="ar-SA"/>
              </w:rPr>
            </w:pPr>
            <w:r>
              <w:rPr>
                <w:rFonts w:hint="eastAsia" w:ascii="宋体" w:hAnsi="宋体" w:cs="宋体"/>
                <w:b/>
                <w:bCs w:val="0"/>
                <w:color w:val="auto"/>
                <w:kern w:val="2"/>
                <w:sz w:val="20"/>
                <w:szCs w:val="20"/>
                <w:highlight w:val="none"/>
                <w:lang w:val="en-US" w:eastAsia="zh-CN" w:bidi="ar-SA"/>
              </w:rPr>
              <w:t>6.5</w:t>
            </w:r>
          </w:p>
        </w:tc>
        <w:tc>
          <w:tcPr>
            <w:tcW w:w="456" w:type="pct"/>
            <w:gridSpan w:val="2"/>
            <w:shd w:val="clear" w:color="auto" w:fill="auto"/>
            <w:noWrap w:val="0"/>
            <w:vAlign w:val="center"/>
          </w:tcPr>
          <w:p w14:paraId="0E9E17B2">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邬</w:t>
            </w:r>
          </w:p>
          <w:p w14:paraId="3B292E4E">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丹</w:t>
            </w:r>
          </w:p>
          <w:p w14:paraId="110559DA">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丹</w:t>
            </w:r>
          </w:p>
        </w:tc>
      </w:tr>
      <w:tr w14:paraId="0FEC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216" w:type="pct"/>
            <w:noWrap w:val="0"/>
            <w:vAlign w:val="center"/>
          </w:tcPr>
          <w:p w14:paraId="1103FCE5">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321052D3">
            <w:pPr>
              <w:spacing w:line="280" w:lineRule="exact"/>
              <w:jc w:val="center"/>
              <w:rPr>
                <w:rFonts w:hint="eastAsia" w:ascii="宋体" w:hAnsi="宋体" w:cs="宋体"/>
                <w:b/>
                <w:bCs w:val="0"/>
                <w:color w:val="auto"/>
                <w:sz w:val="21"/>
                <w:szCs w:val="21"/>
                <w:highlight w:val="none"/>
              </w:rPr>
            </w:pPr>
            <w:r>
              <w:rPr>
                <w:rFonts w:ascii="宋体" w:hAnsi="宋体" w:cs="宋体"/>
                <w:b/>
                <w:bCs w:val="0"/>
                <w:color w:val="auto"/>
                <w:sz w:val="21"/>
                <w:szCs w:val="21"/>
                <w:highlight w:val="none"/>
              </w:rPr>
              <w:t>2</w:t>
            </w:r>
          </w:p>
          <w:p w14:paraId="54FD9B8A">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1DA2B8C0">
            <w:pPr>
              <w:spacing w:line="240" w:lineRule="auto"/>
              <w:jc w:val="center"/>
              <w:rPr>
                <w:rFonts w:hint="eastAsia"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英</w:t>
            </w:r>
          </w:p>
          <w:p w14:paraId="5A51F42F">
            <w:pPr>
              <w:spacing w:line="240" w:lineRule="auto"/>
              <w:jc w:val="center"/>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语</w:t>
            </w:r>
          </w:p>
        </w:tc>
        <w:tc>
          <w:tcPr>
            <w:tcW w:w="250" w:type="pct"/>
            <w:shd w:val="clear" w:color="auto" w:fill="auto"/>
            <w:noWrap w:val="0"/>
            <w:vAlign w:val="center"/>
          </w:tcPr>
          <w:p w14:paraId="4EDC4B01">
            <w:pPr>
              <w:spacing w:line="240" w:lineRule="auto"/>
              <w:jc w:val="both"/>
              <w:rPr>
                <w:rFonts w:hint="default" w:ascii="Times New Roman" w:hAnsi="Times New Roman" w:eastAsia="宋体" w:cs="Times New Roman"/>
                <w:b/>
                <w:bCs w:val="0"/>
                <w:color w:val="auto"/>
                <w:kern w:val="2"/>
                <w:sz w:val="24"/>
                <w:szCs w:val="24"/>
                <w:highlight w:val="none"/>
                <w:lang w:val="en-US" w:eastAsia="zh-CN" w:bidi="ar-SA"/>
              </w:rPr>
            </w:pPr>
            <w:r>
              <w:rPr>
                <w:rFonts w:hint="eastAsia" w:cs="Times New Roman"/>
                <w:b/>
                <w:bCs w:val="0"/>
                <w:color w:val="auto"/>
                <w:kern w:val="2"/>
                <w:sz w:val="24"/>
                <w:szCs w:val="24"/>
                <w:highlight w:val="none"/>
                <w:lang w:val="en-US" w:eastAsia="zh-CN" w:bidi="ar-SA"/>
              </w:rPr>
              <w:t>74</w:t>
            </w:r>
          </w:p>
        </w:tc>
        <w:tc>
          <w:tcPr>
            <w:tcW w:w="293" w:type="pct"/>
            <w:shd w:val="clear" w:color="auto" w:fill="auto"/>
            <w:noWrap w:val="0"/>
            <w:vAlign w:val="center"/>
          </w:tcPr>
          <w:p w14:paraId="4752F709">
            <w:pPr>
              <w:spacing w:line="240" w:lineRule="auto"/>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包雪原</w:t>
            </w:r>
          </w:p>
        </w:tc>
        <w:tc>
          <w:tcPr>
            <w:tcW w:w="258" w:type="pct"/>
            <w:shd w:val="clear" w:color="auto" w:fill="auto"/>
            <w:noWrap w:val="0"/>
            <w:vAlign w:val="center"/>
          </w:tcPr>
          <w:p w14:paraId="5C782EC8">
            <w:pPr>
              <w:jc w:val="center"/>
              <w:rPr>
                <w:rFonts w:hint="eastAsia" w:cs="Times New Roman"/>
                <w:b/>
                <w:bCs w:val="0"/>
                <w:color w:val="auto"/>
                <w:kern w:val="2"/>
                <w:sz w:val="16"/>
                <w:szCs w:val="16"/>
                <w:highlight w:val="none"/>
                <w:lang w:val="en-US" w:eastAsia="zh-CN" w:bidi="ar-SA"/>
              </w:rPr>
            </w:pPr>
            <w:r>
              <w:rPr>
                <w:rFonts w:hint="eastAsia" w:cs="Times New Roman"/>
                <w:b/>
                <w:bCs w:val="0"/>
                <w:color w:val="auto"/>
                <w:kern w:val="2"/>
                <w:sz w:val="16"/>
                <w:szCs w:val="16"/>
                <w:highlight w:val="none"/>
                <w:lang w:val="en-US" w:eastAsia="zh-CN" w:bidi="ar-SA"/>
              </w:rPr>
              <w:t>数</w:t>
            </w:r>
          </w:p>
          <w:p w14:paraId="5D18A085">
            <w:pPr>
              <w:jc w:val="center"/>
              <w:rPr>
                <w:rFonts w:hint="default" w:ascii="Times New Roman" w:hAnsi="Times New Roman" w:eastAsia="宋体" w:cs="Times New Roman"/>
                <w:b/>
                <w:bCs w:val="0"/>
                <w:color w:val="auto"/>
                <w:kern w:val="2"/>
                <w:sz w:val="16"/>
                <w:szCs w:val="16"/>
                <w:highlight w:val="none"/>
                <w:lang w:val="en-US" w:eastAsia="zh-CN" w:bidi="ar-SA"/>
              </w:rPr>
            </w:pPr>
            <w:r>
              <w:rPr>
                <w:rFonts w:hint="eastAsia" w:cs="Times New Roman"/>
                <w:b/>
                <w:bCs w:val="0"/>
                <w:color w:val="auto"/>
                <w:kern w:val="2"/>
                <w:sz w:val="16"/>
                <w:szCs w:val="16"/>
                <w:highlight w:val="none"/>
                <w:lang w:val="en-US" w:eastAsia="zh-CN" w:bidi="ar-SA"/>
              </w:rPr>
              <w:t>学</w:t>
            </w:r>
          </w:p>
        </w:tc>
        <w:tc>
          <w:tcPr>
            <w:tcW w:w="286" w:type="pct"/>
            <w:shd w:val="clear" w:color="auto" w:fill="auto"/>
            <w:noWrap w:val="0"/>
            <w:vAlign w:val="center"/>
          </w:tcPr>
          <w:p w14:paraId="1487B370">
            <w:pPr>
              <w:spacing w:line="240" w:lineRule="auto"/>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8.8</w:t>
            </w:r>
          </w:p>
        </w:tc>
        <w:tc>
          <w:tcPr>
            <w:tcW w:w="326" w:type="pct"/>
            <w:shd w:val="clear" w:color="auto" w:fill="auto"/>
            <w:noWrap w:val="0"/>
            <w:vAlign w:val="center"/>
          </w:tcPr>
          <w:p w14:paraId="5D761546">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郑</w:t>
            </w:r>
          </w:p>
          <w:p w14:paraId="69C6E42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秀</w:t>
            </w:r>
          </w:p>
          <w:p w14:paraId="74348818">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梅</w:t>
            </w:r>
          </w:p>
        </w:tc>
        <w:tc>
          <w:tcPr>
            <w:tcW w:w="301" w:type="pct"/>
            <w:shd w:val="clear" w:color="auto" w:fill="auto"/>
            <w:noWrap w:val="0"/>
            <w:vAlign w:val="center"/>
          </w:tcPr>
          <w:p w14:paraId="6D58DC3C">
            <w:pPr>
              <w:jc w:val="center"/>
              <w:rPr>
                <w:rFonts w:hint="eastAsia" w:cs="Times New Roman"/>
                <w:b/>
                <w:bCs w:val="0"/>
                <w:color w:val="auto"/>
                <w:kern w:val="2"/>
                <w:sz w:val="16"/>
                <w:szCs w:val="16"/>
                <w:highlight w:val="none"/>
                <w:lang w:val="en-US" w:eastAsia="zh-CN" w:bidi="ar-SA"/>
              </w:rPr>
            </w:pPr>
            <w:r>
              <w:rPr>
                <w:rFonts w:hint="eastAsia" w:cs="Times New Roman"/>
                <w:b/>
                <w:bCs w:val="0"/>
                <w:color w:val="auto"/>
                <w:kern w:val="2"/>
                <w:sz w:val="16"/>
                <w:szCs w:val="16"/>
                <w:highlight w:val="none"/>
                <w:lang w:val="en-US" w:eastAsia="zh-CN" w:bidi="ar-SA"/>
              </w:rPr>
              <w:t>物</w:t>
            </w:r>
          </w:p>
          <w:p w14:paraId="12B1389A">
            <w:pPr>
              <w:jc w:val="center"/>
              <w:rPr>
                <w:rFonts w:hint="default" w:ascii="Times New Roman" w:hAnsi="Times New Roman" w:eastAsia="宋体" w:cs="Times New Roman"/>
                <w:b/>
                <w:bCs w:val="0"/>
                <w:color w:val="auto"/>
                <w:kern w:val="2"/>
                <w:sz w:val="16"/>
                <w:szCs w:val="16"/>
                <w:highlight w:val="none"/>
                <w:lang w:val="en-US" w:eastAsia="zh-CN" w:bidi="ar-SA"/>
              </w:rPr>
            </w:pPr>
            <w:r>
              <w:rPr>
                <w:rFonts w:hint="eastAsia" w:cs="Times New Roman"/>
                <w:b/>
                <w:bCs w:val="0"/>
                <w:color w:val="auto"/>
                <w:kern w:val="2"/>
                <w:sz w:val="16"/>
                <w:szCs w:val="16"/>
                <w:highlight w:val="none"/>
                <w:lang w:val="en-US" w:eastAsia="zh-CN" w:bidi="ar-SA"/>
              </w:rPr>
              <w:t>理</w:t>
            </w:r>
          </w:p>
        </w:tc>
        <w:tc>
          <w:tcPr>
            <w:tcW w:w="259" w:type="pct"/>
            <w:shd w:val="clear" w:color="auto" w:fill="auto"/>
            <w:noWrap w:val="0"/>
            <w:vAlign w:val="center"/>
          </w:tcPr>
          <w:p w14:paraId="62711220">
            <w:pPr>
              <w:spacing w:line="240" w:lineRule="auto"/>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9.1</w:t>
            </w:r>
          </w:p>
        </w:tc>
        <w:tc>
          <w:tcPr>
            <w:tcW w:w="284" w:type="pct"/>
            <w:shd w:val="clear" w:color="auto" w:fill="auto"/>
            <w:noWrap w:val="0"/>
            <w:vAlign w:val="center"/>
          </w:tcPr>
          <w:p w14:paraId="7F7F330E">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赵海山</w:t>
            </w:r>
          </w:p>
        </w:tc>
        <w:tc>
          <w:tcPr>
            <w:tcW w:w="337" w:type="pct"/>
            <w:shd w:val="clear" w:color="auto" w:fill="auto"/>
            <w:noWrap w:val="0"/>
            <w:vAlign w:val="center"/>
          </w:tcPr>
          <w:p w14:paraId="3543701A">
            <w:pPr>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英</w:t>
            </w:r>
          </w:p>
          <w:p w14:paraId="131AA4F8">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语</w:t>
            </w:r>
          </w:p>
        </w:tc>
        <w:tc>
          <w:tcPr>
            <w:tcW w:w="332" w:type="pct"/>
            <w:shd w:val="clear" w:color="auto" w:fill="auto"/>
            <w:noWrap w:val="0"/>
            <w:vAlign w:val="center"/>
          </w:tcPr>
          <w:p w14:paraId="432B0AD5">
            <w:pPr>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7.3</w:t>
            </w:r>
          </w:p>
        </w:tc>
        <w:tc>
          <w:tcPr>
            <w:tcW w:w="343" w:type="pct"/>
            <w:shd w:val="clear" w:color="auto" w:fill="auto"/>
            <w:noWrap w:val="0"/>
            <w:vAlign w:val="center"/>
          </w:tcPr>
          <w:p w14:paraId="06FB47F8">
            <w:pPr>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侯</w:t>
            </w:r>
          </w:p>
          <w:p w14:paraId="3413DF8E">
            <w:pPr>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振</w:t>
            </w:r>
          </w:p>
          <w:p w14:paraId="1CB7D652">
            <w:pPr>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宇</w:t>
            </w:r>
          </w:p>
        </w:tc>
        <w:tc>
          <w:tcPr>
            <w:tcW w:w="351" w:type="pct"/>
            <w:shd w:val="clear" w:color="auto" w:fill="auto"/>
            <w:noWrap w:val="0"/>
            <w:vAlign w:val="center"/>
          </w:tcPr>
          <w:p w14:paraId="75B6301E">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数字技术</w:t>
            </w:r>
          </w:p>
        </w:tc>
        <w:tc>
          <w:tcPr>
            <w:tcW w:w="384" w:type="pct"/>
            <w:gridSpan w:val="2"/>
            <w:shd w:val="clear" w:color="auto" w:fill="auto"/>
            <w:noWrap w:val="0"/>
            <w:vAlign w:val="center"/>
          </w:tcPr>
          <w:p w14:paraId="36F36B38">
            <w:pPr>
              <w:jc w:val="center"/>
              <w:rPr>
                <w:rFonts w:hint="default" w:ascii="宋体" w:hAnsi="宋体" w:eastAsia="宋体" w:cs="宋体"/>
                <w:b/>
                <w:bCs w:val="0"/>
                <w:color w:val="auto"/>
                <w:kern w:val="2"/>
                <w:sz w:val="20"/>
                <w:szCs w:val="20"/>
                <w:highlight w:val="none"/>
                <w:lang w:val="en-US" w:eastAsia="zh-CN" w:bidi="ar-SA"/>
              </w:rPr>
            </w:pPr>
            <w:r>
              <w:rPr>
                <w:rFonts w:hint="eastAsia" w:ascii="宋体" w:hAnsi="宋体" w:cs="宋体"/>
                <w:b/>
                <w:bCs w:val="0"/>
                <w:color w:val="auto"/>
                <w:kern w:val="2"/>
                <w:sz w:val="20"/>
                <w:szCs w:val="20"/>
                <w:highlight w:val="none"/>
                <w:lang w:val="en-US" w:eastAsia="zh-CN" w:bidi="ar-SA"/>
              </w:rPr>
              <w:t>7.3</w:t>
            </w:r>
          </w:p>
        </w:tc>
        <w:tc>
          <w:tcPr>
            <w:tcW w:w="456" w:type="pct"/>
            <w:gridSpan w:val="2"/>
            <w:shd w:val="clear" w:color="auto" w:fill="auto"/>
            <w:noWrap w:val="0"/>
            <w:vAlign w:val="center"/>
          </w:tcPr>
          <w:p w14:paraId="01F0F3D9">
            <w:pPr>
              <w:jc w:val="center"/>
              <w:rPr>
                <w:rFonts w:hint="eastAsia"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刘</w:t>
            </w:r>
          </w:p>
          <w:p w14:paraId="2F1E8D3C">
            <w:pPr>
              <w:jc w:val="center"/>
              <w:rPr>
                <w:rFonts w:hint="default" w:ascii="Times New Roman" w:hAnsi="Times New Roman" w:eastAsia="宋体" w:cs="Times New Roman"/>
                <w:b/>
                <w:bCs w:val="0"/>
                <w:color w:val="auto"/>
                <w:kern w:val="2"/>
                <w:sz w:val="20"/>
                <w:szCs w:val="20"/>
                <w:highlight w:val="none"/>
                <w:lang w:val="en-US" w:eastAsia="zh-CN" w:bidi="ar-SA"/>
              </w:rPr>
            </w:pPr>
            <w:r>
              <w:rPr>
                <w:rFonts w:hint="eastAsia" w:cs="Times New Roman"/>
                <w:b/>
                <w:bCs w:val="0"/>
                <w:color w:val="auto"/>
                <w:kern w:val="2"/>
                <w:sz w:val="20"/>
                <w:szCs w:val="20"/>
                <w:highlight w:val="none"/>
                <w:lang w:val="en-US" w:eastAsia="zh-CN" w:bidi="ar-SA"/>
              </w:rPr>
              <w:t>凯</w:t>
            </w:r>
          </w:p>
        </w:tc>
      </w:tr>
      <w:tr w14:paraId="3725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216" w:type="pct"/>
            <w:noWrap w:val="0"/>
            <w:vAlign w:val="center"/>
          </w:tcPr>
          <w:p w14:paraId="705F116C">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017B53B1">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3</w:t>
            </w:r>
          </w:p>
          <w:p w14:paraId="4BAAD796">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2D1E1A51">
            <w:pPr>
              <w:spacing w:line="240" w:lineRule="auto"/>
              <w:jc w:val="center"/>
              <w:rPr>
                <w:rFonts w:hint="eastAsia"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语</w:t>
            </w:r>
          </w:p>
          <w:p w14:paraId="26F286B8">
            <w:pPr>
              <w:spacing w:line="240" w:lineRule="auto"/>
              <w:jc w:val="center"/>
              <w:rPr>
                <w:rFonts w:hint="default" w:ascii="Times New Roman" w:hAnsi="Times New Roman" w:eastAsia="宋体" w:cs="Times New Roman"/>
                <w:b/>
                <w:bCs w:val="0"/>
                <w:color w:val="auto"/>
                <w:kern w:val="2"/>
                <w:sz w:val="21"/>
                <w:szCs w:val="21"/>
                <w:highlight w:val="none"/>
                <w:lang w:val="en-US" w:eastAsia="zh-CN" w:bidi="ar-SA"/>
              </w:rPr>
            </w:pPr>
            <w:r>
              <w:rPr>
                <w:rFonts w:hint="eastAsia" w:cs="Times New Roman"/>
                <w:b/>
                <w:bCs w:val="0"/>
                <w:color w:val="auto"/>
                <w:kern w:val="2"/>
                <w:sz w:val="21"/>
                <w:szCs w:val="21"/>
                <w:highlight w:val="none"/>
                <w:lang w:val="en-US" w:eastAsia="zh-CN" w:bidi="ar-SA"/>
              </w:rPr>
              <w:t>文</w:t>
            </w:r>
          </w:p>
        </w:tc>
        <w:tc>
          <w:tcPr>
            <w:tcW w:w="250" w:type="pct"/>
            <w:shd w:val="clear" w:color="auto" w:fill="auto"/>
            <w:noWrap w:val="0"/>
            <w:vAlign w:val="center"/>
          </w:tcPr>
          <w:p w14:paraId="33AB8FB0">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r>
              <w:rPr>
                <w:rFonts w:hint="eastAsia"/>
                <w:b/>
                <w:bCs w:val="0"/>
                <w:color w:val="auto"/>
                <w:kern w:val="2"/>
                <w:sz w:val="21"/>
                <w:szCs w:val="21"/>
                <w:highlight w:val="none"/>
                <w:lang w:val="en-US" w:eastAsia="zh-CN" w:bidi="ar-SA"/>
              </w:rPr>
              <w:t>9.5</w:t>
            </w:r>
          </w:p>
        </w:tc>
        <w:tc>
          <w:tcPr>
            <w:tcW w:w="293" w:type="pct"/>
            <w:shd w:val="clear" w:color="auto" w:fill="auto"/>
            <w:noWrap w:val="0"/>
            <w:vAlign w:val="center"/>
          </w:tcPr>
          <w:p w14:paraId="732A0B91">
            <w:pPr>
              <w:spacing w:line="240" w:lineRule="auto"/>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陈</w:t>
            </w:r>
          </w:p>
          <w:p w14:paraId="310B5637">
            <w:pPr>
              <w:spacing w:line="240" w:lineRule="auto"/>
              <w:jc w:val="center"/>
              <w:rPr>
                <w:rFonts w:hint="eastAsia"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停</w:t>
            </w:r>
          </w:p>
          <w:p w14:paraId="08637684">
            <w:pPr>
              <w:spacing w:line="240" w:lineRule="auto"/>
              <w:jc w:val="center"/>
              <w:rPr>
                <w:rFonts w:hint="default" w:ascii="Times New Roman" w:hAnsi="Times New Roman" w:eastAsia="宋体" w:cs="Times New Roman"/>
                <w:b/>
                <w:bCs w:val="0"/>
                <w:color w:val="auto"/>
                <w:kern w:val="2"/>
                <w:sz w:val="18"/>
                <w:szCs w:val="18"/>
                <w:highlight w:val="none"/>
                <w:lang w:val="en-US" w:eastAsia="zh-CN" w:bidi="ar-SA"/>
              </w:rPr>
            </w:pPr>
            <w:r>
              <w:rPr>
                <w:rFonts w:hint="eastAsia" w:cs="Times New Roman"/>
                <w:b/>
                <w:bCs w:val="0"/>
                <w:color w:val="auto"/>
                <w:kern w:val="2"/>
                <w:sz w:val="18"/>
                <w:szCs w:val="18"/>
                <w:highlight w:val="none"/>
                <w:lang w:val="en-US" w:eastAsia="zh-CN" w:bidi="ar-SA"/>
              </w:rPr>
              <w:t>贺</w:t>
            </w:r>
          </w:p>
        </w:tc>
        <w:tc>
          <w:tcPr>
            <w:tcW w:w="258" w:type="pct"/>
            <w:shd w:val="clear" w:color="auto" w:fill="auto"/>
            <w:noWrap w:val="0"/>
            <w:vAlign w:val="center"/>
          </w:tcPr>
          <w:p w14:paraId="1E595E18">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286" w:type="pct"/>
            <w:shd w:val="clear" w:color="auto" w:fill="auto"/>
            <w:noWrap w:val="0"/>
            <w:vAlign w:val="center"/>
          </w:tcPr>
          <w:p w14:paraId="21652FEC">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326" w:type="pct"/>
            <w:shd w:val="clear" w:color="auto" w:fill="auto"/>
            <w:noWrap w:val="0"/>
            <w:vAlign w:val="center"/>
          </w:tcPr>
          <w:p w14:paraId="30FC081D">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301" w:type="pct"/>
            <w:shd w:val="clear" w:color="auto" w:fill="auto"/>
            <w:noWrap w:val="0"/>
            <w:vAlign w:val="center"/>
          </w:tcPr>
          <w:p w14:paraId="080A8DB7">
            <w:pPr>
              <w:spacing w:line="240" w:lineRule="auto"/>
              <w:jc w:val="center"/>
              <w:rPr>
                <w:rFonts w:hint="default" w:ascii="Times New Roman" w:hAnsi="Times New Roman" w:eastAsia="宋体" w:cs="Times New Roman"/>
                <w:b/>
                <w:bCs w:val="0"/>
                <w:color w:val="auto"/>
                <w:kern w:val="2"/>
                <w:sz w:val="20"/>
                <w:szCs w:val="20"/>
                <w:highlight w:val="none"/>
                <w:lang w:val="en-US" w:eastAsia="zh-CN" w:bidi="ar-SA"/>
              </w:rPr>
            </w:pPr>
          </w:p>
        </w:tc>
        <w:tc>
          <w:tcPr>
            <w:tcW w:w="259" w:type="pct"/>
            <w:shd w:val="clear" w:color="auto" w:fill="auto"/>
            <w:noWrap w:val="0"/>
            <w:vAlign w:val="center"/>
          </w:tcPr>
          <w:p w14:paraId="680F369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Times New Roman" w:hAnsi="Times New Roman" w:eastAsia="宋体" w:cs="Times New Roman"/>
                <w:b/>
                <w:bCs w:val="0"/>
                <w:color w:val="auto"/>
                <w:kern w:val="2"/>
                <w:sz w:val="20"/>
                <w:szCs w:val="20"/>
                <w:highlight w:val="none"/>
                <w:lang w:val="en-US" w:eastAsia="zh-CN" w:bidi="ar-SA"/>
              </w:rPr>
            </w:pPr>
          </w:p>
        </w:tc>
        <w:tc>
          <w:tcPr>
            <w:tcW w:w="284" w:type="pct"/>
            <w:shd w:val="clear" w:color="auto" w:fill="auto"/>
            <w:noWrap w:val="0"/>
            <w:vAlign w:val="center"/>
          </w:tcPr>
          <w:p w14:paraId="552337C8">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337" w:type="pct"/>
            <w:shd w:val="clear" w:color="auto" w:fill="auto"/>
            <w:noWrap w:val="0"/>
            <w:vAlign w:val="center"/>
          </w:tcPr>
          <w:p w14:paraId="702025B5">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332" w:type="pct"/>
            <w:shd w:val="clear" w:color="auto" w:fill="auto"/>
            <w:noWrap w:val="0"/>
            <w:vAlign w:val="center"/>
          </w:tcPr>
          <w:p w14:paraId="33F29B43">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343" w:type="pct"/>
            <w:shd w:val="clear" w:color="auto" w:fill="auto"/>
            <w:noWrap w:val="0"/>
            <w:vAlign w:val="center"/>
          </w:tcPr>
          <w:p w14:paraId="37575C97">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353" w:type="pct"/>
            <w:gridSpan w:val="2"/>
            <w:shd w:val="clear" w:color="auto" w:fill="auto"/>
            <w:noWrap w:val="0"/>
            <w:vAlign w:val="center"/>
          </w:tcPr>
          <w:p w14:paraId="2491730F">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384" w:type="pct"/>
            <w:gridSpan w:val="2"/>
            <w:shd w:val="clear" w:color="auto" w:fill="auto"/>
            <w:noWrap w:val="0"/>
            <w:vAlign w:val="center"/>
          </w:tcPr>
          <w:p w14:paraId="28003F07">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453" w:type="pct"/>
            <w:shd w:val="clear" w:color="auto" w:fill="auto"/>
            <w:noWrap w:val="0"/>
            <w:vAlign w:val="center"/>
          </w:tcPr>
          <w:p w14:paraId="0B2BA0D6">
            <w:pPr>
              <w:jc w:val="center"/>
              <w:rPr>
                <w:rFonts w:hint="default" w:ascii="Times New Roman" w:hAnsi="Times New Roman" w:eastAsia="宋体" w:cs="Times New Roman"/>
                <w:b/>
                <w:bCs w:val="0"/>
                <w:color w:val="auto"/>
                <w:kern w:val="2"/>
                <w:sz w:val="18"/>
                <w:szCs w:val="18"/>
                <w:highlight w:val="none"/>
                <w:lang w:val="en-US" w:eastAsia="zh-CN" w:bidi="ar-SA"/>
              </w:rPr>
            </w:pPr>
          </w:p>
        </w:tc>
      </w:tr>
      <w:tr w14:paraId="3F94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7" w:hRule="atLeast"/>
        </w:trPr>
        <w:tc>
          <w:tcPr>
            <w:tcW w:w="216" w:type="pct"/>
            <w:noWrap w:val="0"/>
            <w:vAlign w:val="center"/>
          </w:tcPr>
          <w:p w14:paraId="0E567B6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118FADC">
            <w:pPr>
              <w:spacing w:line="280" w:lineRule="exact"/>
              <w:jc w:val="center"/>
              <w:rPr>
                <w:rFonts w:ascii="宋体" w:hAnsi="宋体" w:cs="宋体"/>
                <w:b/>
                <w:bCs w:val="0"/>
                <w:color w:val="auto"/>
                <w:sz w:val="21"/>
                <w:szCs w:val="21"/>
                <w:highlight w:val="none"/>
              </w:rPr>
            </w:pPr>
            <w:r>
              <w:rPr>
                <w:rFonts w:ascii="宋体" w:hAnsi="宋体" w:cs="宋体"/>
                <w:b/>
                <w:bCs w:val="0"/>
                <w:color w:val="auto"/>
                <w:sz w:val="21"/>
                <w:szCs w:val="21"/>
                <w:highlight w:val="none"/>
              </w:rPr>
              <w:t>4</w:t>
            </w:r>
          </w:p>
          <w:p w14:paraId="04C7899D">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shd w:val="clear" w:color="auto" w:fill="auto"/>
            <w:noWrap w:val="0"/>
            <w:vAlign w:val="center"/>
          </w:tcPr>
          <w:p w14:paraId="77282F79">
            <w:pPr>
              <w:spacing w:line="240" w:lineRule="auto"/>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250" w:type="pct"/>
            <w:shd w:val="clear" w:color="auto" w:fill="auto"/>
            <w:noWrap w:val="0"/>
            <w:vAlign w:val="center"/>
          </w:tcPr>
          <w:p w14:paraId="508C0F85">
            <w:pPr>
              <w:spacing w:line="240" w:lineRule="auto"/>
              <w:jc w:val="both"/>
              <w:rPr>
                <w:rFonts w:hint="default" w:ascii="Times New Roman" w:hAnsi="Times New Roman" w:eastAsia="宋体" w:cs="Times New Roman"/>
                <w:b/>
                <w:bCs w:val="0"/>
                <w:color w:val="auto"/>
                <w:kern w:val="2"/>
                <w:sz w:val="21"/>
                <w:szCs w:val="21"/>
                <w:highlight w:val="none"/>
                <w:lang w:val="en-US" w:eastAsia="zh-CN" w:bidi="ar-SA"/>
              </w:rPr>
            </w:pPr>
          </w:p>
        </w:tc>
        <w:tc>
          <w:tcPr>
            <w:tcW w:w="293" w:type="pct"/>
            <w:shd w:val="clear" w:color="auto" w:fill="auto"/>
            <w:noWrap w:val="0"/>
            <w:vAlign w:val="center"/>
          </w:tcPr>
          <w:p w14:paraId="2F210C50">
            <w:pPr>
              <w:spacing w:line="240" w:lineRule="auto"/>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258" w:type="pct"/>
            <w:shd w:val="clear" w:color="auto" w:fill="auto"/>
            <w:noWrap w:val="0"/>
            <w:vAlign w:val="center"/>
          </w:tcPr>
          <w:p w14:paraId="0F3E3FF1">
            <w:pPr>
              <w:spacing w:line="240" w:lineRule="auto"/>
              <w:jc w:val="both"/>
              <w:rPr>
                <w:rFonts w:hint="eastAsia" w:ascii="Times New Roman" w:hAnsi="Times New Roman" w:eastAsia="宋体" w:cs="Times New Roman"/>
                <w:b/>
                <w:bCs w:val="0"/>
                <w:color w:val="auto"/>
                <w:kern w:val="2"/>
                <w:sz w:val="20"/>
                <w:szCs w:val="20"/>
                <w:highlight w:val="none"/>
                <w:lang w:val="en-US" w:eastAsia="zh-CN" w:bidi="ar-SA"/>
              </w:rPr>
            </w:pPr>
          </w:p>
        </w:tc>
        <w:tc>
          <w:tcPr>
            <w:tcW w:w="286" w:type="pct"/>
            <w:shd w:val="clear" w:color="auto" w:fill="auto"/>
            <w:noWrap w:val="0"/>
            <w:vAlign w:val="center"/>
          </w:tcPr>
          <w:p w14:paraId="765AB399">
            <w:pPr>
              <w:spacing w:line="240" w:lineRule="auto"/>
              <w:jc w:val="center"/>
              <w:rPr>
                <w:rFonts w:hint="eastAsia" w:ascii="Times New Roman" w:hAnsi="Times New Roman" w:eastAsia="宋体" w:cs="Times New Roman"/>
                <w:b/>
                <w:bCs w:val="0"/>
                <w:color w:val="auto"/>
                <w:kern w:val="2"/>
                <w:sz w:val="20"/>
                <w:szCs w:val="20"/>
                <w:highlight w:val="none"/>
                <w:lang w:val="en-US" w:eastAsia="zh-CN" w:bidi="ar-SA"/>
              </w:rPr>
            </w:pPr>
          </w:p>
        </w:tc>
        <w:tc>
          <w:tcPr>
            <w:tcW w:w="326" w:type="pct"/>
            <w:shd w:val="clear" w:color="auto" w:fill="auto"/>
            <w:noWrap w:val="0"/>
            <w:vAlign w:val="center"/>
          </w:tcPr>
          <w:p w14:paraId="44A2B707">
            <w:pPr>
              <w:spacing w:line="240" w:lineRule="auto"/>
              <w:jc w:val="center"/>
              <w:rPr>
                <w:rFonts w:hint="eastAsia" w:ascii="Times New Roman" w:hAnsi="Times New Roman" w:eastAsia="宋体" w:cs="Times New Roman"/>
                <w:b/>
                <w:bCs w:val="0"/>
                <w:color w:val="auto"/>
                <w:kern w:val="2"/>
                <w:sz w:val="20"/>
                <w:szCs w:val="20"/>
                <w:highlight w:val="none"/>
                <w:lang w:val="en-US" w:eastAsia="zh-CN" w:bidi="ar-SA"/>
              </w:rPr>
            </w:pPr>
          </w:p>
        </w:tc>
        <w:tc>
          <w:tcPr>
            <w:tcW w:w="845" w:type="pct"/>
            <w:gridSpan w:val="3"/>
            <w:noWrap w:val="0"/>
            <w:vAlign w:val="center"/>
          </w:tcPr>
          <w:p w14:paraId="7AD4E3F0">
            <w:pPr>
              <w:spacing w:line="280" w:lineRule="exact"/>
              <w:jc w:val="center"/>
              <w:rPr>
                <w:rFonts w:hint="eastAsia" w:ascii="宋体" w:hAnsi="宋体" w:cs="宋体"/>
                <w:b/>
                <w:bCs w:val="0"/>
                <w:color w:val="auto"/>
                <w:sz w:val="24"/>
                <w:szCs w:val="24"/>
                <w:highlight w:val="none"/>
              </w:rPr>
            </w:pPr>
          </w:p>
        </w:tc>
        <w:tc>
          <w:tcPr>
            <w:tcW w:w="337" w:type="pct"/>
            <w:shd w:val="clear" w:color="auto" w:fill="auto"/>
            <w:noWrap w:val="0"/>
            <w:vAlign w:val="center"/>
          </w:tcPr>
          <w:p w14:paraId="082F8307">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32" w:type="pct"/>
            <w:shd w:val="clear" w:color="auto" w:fill="auto"/>
            <w:noWrap w:val="0"/>
            <w:vAlign w:val="center"/>
          </w:tcPr>
          <w:p w14:paraId="200F4A9C">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343" w:type="pct"/>
            <w:shd w:val="clear" w:color="auto" w:fill="auto"/>
            <w:noWrap w:val="0"/>
            <w:vAlign w:val="center"/>
          </w:tcPr>
          <w:p w14:paraId="50675DD0">
            <w:pPr>
              <w:jc w:val="center"/>
              <w:rPr>
                <w:rFonts w:hint="default" w:ascii="Times New Roman" w:hAnsi="Times New Roman" w:eastAsia="宋体" w:cs="Times New Roman"/>
                <w:b/>
                <w:bCs w:val="0"/>
                <w:color w:val="auto"/>
                <w:kern w:val="2"/>
                <w:sz w:val="18"/>
                <w:szCs w:val="18"/>
                <w:highlight w:val="none"/>
                <w:lang w:val="en-US" w:eastAsia="zh-CN" w:bidi="ar-SA"/>
              </w:rPr>
            </w:pPr>
          </w:p>
        </w:tc>
        <w:tc>
          <w:tcPr>
            <w:tcW w:w="351" w:type="pct"/>
            <w:shd w:val="clear" w:color="auto" w:fill="auto"/>
            <w:noWrap w:val="0"/>
            <w:vAlign w:val="center"/>
          </w:tcPr>
          <w:p w14:paraId="7F280CDE">
            <w:pPr>
              <w:spacing w:line="240" w:lineRule="auto"/>
              <w:ind w:firstLine="241" w:firstLineChars="100"/>
              <w:jc w:val="both"/>
              <w:rPr>
                <w:rFonts w:hint="default" w:ascii="Times New Roman" w:hAnsi="Times New Roman" w:eastAsia="宋体" w:cs="Times New Roman"/>
                <w:b/>
                <w:bCs w:val="0"/>
                <w:color w:val="auto"/>
                <w:kern w:val="2"/>
                <w:sz w:val="24"/>
                <w:szCs w:val="24"/>
                <w:highlight w:val="none"/>
                <w:lang w:val="en-US" w:eastAsia="zh-CN" w:bidi="ar-SA"/>
              </w:rPr>
            </w:pPr>
          </w:p>
        </w:tc>
        <w:tc>
          <w:tcPr>
            <w:tcW w:w="840" w:type="pct"/>
            <w:gridSpan w:val="4"/>
            <w:shd w:val="clear" w:color="auto" w:fill="auto"/>
            <w:noWrap w:val="0"/>
            <w:vAlign w:val="center"/>
          </w:tcPr>
          <w:p w14:paraId="527546E1">
            <w:pPr>
              <w:spacing w:line="240" w:lineRule="auto"/>
              <w:jc w:val="center"/>
              <w:rPr>
                <w:rFonts w:hint="default" w:ascii="Times New Roman" w:hAnsi="Times New Roman" w:eastAsia="宋体" w:cs="Times New Roman"/>
                <w:b/>
                <w:bCs w:val="0"/>
                <w:color w:val="auto"/>
                <w:kern w:val="2"/>
                <w:sz w:val="22"/>
                <w:szCs w:val="22"/>
                <w:highlight w:val="none"/>
                <w:lang w:val="en-US" w:eastAsia="zh-CN" w:bidi="ar-SA"/>
              </w:rPr>
            </w:pPr>
          </w:p>
        </w:tc>
      </w:tr>
      <w:tr w14:paraId="436A7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16" w:type="pct"/>
            <w:noWrap w:val="0"/>
            <w:vAlign w:val="center"/>
          </w:tcPr>
          <w:p w14:paraId="56430432">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1E37A6A7">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5</w:t>
            </w:r>
          </w:p>
          <w:p w14:paraId="2AB8681E">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节</w:t>
            </w:r>
          </w:p>
        </w:tc>
        <w:tc>
          <w:tcPr>
            <w:tcW w:w="316" w:type="pct"/>
            <w:noWrap w:val="0"/>
            <w:vAlign w:val="center"/>
          </w:tcPr>
          <w:p w14:paraId="2CF71A86">
            <w:pPr>
              <w:jc w:val="center"/>
              <w:rPr>
                <w:rFonts w:hint="eastAsia" w:eastAsia="宋体"/>
                <w:b/>
                <w:bCs w:val="0"/>
                <w:color w:val="auto"/>
                <w:sz w:val="24"/>
                <w:szCs w:val="24"/>
                <w:highlight w:val="none"/>
                <w:lang w:eastAsia="zh-CN"/>
              </w:rPr>
            </w:pPr>
          </w:p>
        </w:tc>
        <w:tc>
          <w:tcPr>
            <w:tcW w:w="250" w:type="pct"/>
            <w:noWrap w:val="0"/>
            <w:vAlign w:val="center"/>
          </w:tcPr>
          <w:p w14:paraId="53521260">
            <w:pPr>
              <w:jc w:val="center"/>
              <w:rPr>
                <w:rFonts w:hint="default" w:eastAsia="宋体"/>
                <w:b/>
                <w:bCs w:val="0"/>
                <w:color w:val="auto"/>
                <w:sz w:val="24"/>
                <w:szCs w:val="24"/>
                <w:highlight w:val="none"/>
                <w:lang w:val="en-US" w:eastAsia="zh-CN"/>
              </w:rPr>
            </w:pPr>
          </w:p>
        </w:tc>
        <w:tc>
          <w:tcPr>
            <w:tcW w:w="293" w:type="pct"/>
            <w:noWrap w:val="0"/>
            <w:vAlign w:val="center"/>
          </w:tcPr>
          <w:p w14:paraId="205D1B40">
            <w:pPr>
              <w:jc w:val="center"/>
              <w:rPr>
                <w:rFonts w:hint="eastAsia" w:eastAsia="宋体"/>
                <w:b/>
                <w:bCs w:val="0"/>
                <w:color w:val="auto"/>
                <w:sz w:val="24"/>
                <w:szCs w:val="24"/>
                <w:highlight w:val="none"/>
                <w:lang w:val="en-US" w:eastAsia="zh-CN"/>
              </w:rPr>
            </w:pPr>
          </w:p>
        </w:tc>
        <w:tc>
          <w:tcPr>
            <w:tcW w:w="258" w:type="pct"/>
            <w:shd w:val="clear" w:color="auto" w:fill="auto"/>
            <w:noWrap w:val="0"/>
            <w:vAlign w:val="center"/>
          </w:tcPr>
          <w:p w14:paraId="70012FD1">
            <w:pPr>
              <w:spacing w:line="240" w:lineRule="auto"/>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286" w:type="pct"/>
            <w:shd w:val="clear" w:color="auto" w:fill="auto"/>
            <w:noWrap w:val="0"/>
            <w:vAlign w:val="center"/>
          </w:tcPr>
          <w:p w14:paraId="47A49AC9">
            <w:pPr>
              <w:spacing w:line="240" w:lineRule="auto"/>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326" w:type="pct"/>
            <w:shd w:val="clear" w:color="auto" w:fill="auto"/>
            <w:noWrap w:val="0"/>
            <w:vAlign w:val="center"/>
          </w:tcPr>
          <w:p w14:paraId="242C432B">
            <w:pPr>
              <w:spacing w:line="240" w:lineRule="auto"/>
              <w:jc w:val="center"/>
              <w:rPr>
                <w:rFonts w:hint="eastAsia" w:ascii="Times New Roman" w:hAnsi="Times New Roman" w:eastAsia="宋体" w:cs="Times New Roman"/>
                <w:b/>
                <w:bCs w:val="0"/>
                <w:color w:val="auto"/>
                <w:kern w:val="2"/>
                <w:sz w:val="18"/>
                <w:szCs w:val="18"/>
                <w:highlight w:val="none"/>
                <w:lang w:val="en-US" w:eastAsia="zh-CN" w:bidi="ar-SA"/>
              </w:rPr>
            </w:pPr>
          </w:p>
        </w:tc>
        <w:tc>
          <w:tcPr>
            <w:tcW w:w="301" w:type="pct"/>
            <w:shd w:val="clear" w:color="auto" w:fill="auto"/>
            <w:noWrap w:val="0"/>
            <w:vAlign w:val="center"/>
          </w:tcPr>
          <w:p w14:paraId="4C0115C0">
            <w:pPr>
              <w:jc w:val="center"/>
              <w:rPr>
                <w:rFonts w:hint="default" w:ascii="Times New Roman" w:hAnsi="Times New Roman" w:eastAsia="宋体" w:cs="Times New Roman"/>
                <w:b/>
                <w:bCs w:val="0"/>
                <w:color w:val="auto"/>
                <w:kern w:val="2"/>
                <w:sz w:val="21"/>
                <w:szCs w:val="21"/>
                <w:highlight w:val="none"/>
                <w:lang w:val="en-US" w:eastAsia="zh-CN" w:bidi="ar-SA"/>
              </w:rPr>
            </w:pPr>
          </w:p>
        </w:tc>
        <w:tc>
          <w:tcPr>
            <w:tcW w:w="259" w:type="pct"/>
            <w:shd w:val="clear" w:color="auto" w:fill="auto"/>
            <w:noWrap w:val="0"/>
            <w:vAlign w:val="center"/>
          </w:tcPr>
          <w:p w14:paraId="1A7615F0">
            <w:pPr>
              <w:jc w:val="center"/>
              <w:rPr>
                <w:rFonts w:hint="eastAsia" w:ascii="Times New Roman" w:hAnsi="Times New Roman" w:eastAsia="宋体" w:cs="Times New Roman"/>
                <w:b/>
                <w:bCs w:val="0"/>
                <w:color w:val="auto"/>
                <w:kern w:val="2"/>
                <w:sz w:val="21"/>
                <w:szCs w:val="21"/>
                <w:highlight w:val="none"/>
                <w:lang w:val="en-US" w:eastAsia="zh-CN" w:bidi="ar-SA"/>
              </w:rPr>
            </w:pPr>
          </w:p>
        </w:tc>
        <w:tc>
          <w:tcPr>
            <w:tcW w:w="284" w:type="pct"/>
            <w:shd w:val="clear" w:color="auto" w:fill="auto"/>
            <w:noWrap w:val="0"/>
            <w:vAlign w:val="center"/>
          </w:tcPr>
          <w:p w14:paraId="2FB531C3">
            <w:pPr>
              <w:jc w:val="center"/>
              <w:rPr>
                <w:rFonts w:hint="eastAsia" w:ascii="Times New Roman" w:hAnsi="Times New Roman" w:eastAsia="宋体" w:cs="Times New Roman"/>
                <w:b/>
                <w:bCs w:val="0"/>
                <w:color w:val="auto"/>
                <w:kern w:val="2"/>
                <w:sz w:val="18"/>
                <w:szCs w:val="18"/>
                <w:highlight w:val="none"/>
                <w:lang w:val="en-US" w:eastAsia="zh-CN" w:bidi="ar-SA"/>
              </w:rPr>
            </w:pPr>
          </w:p>
        </w:tc>
        <w:tc>
          <w:tcPr>
            <w:tcW w:w="337" w:type="pct"/>
            <w:noWrap w:val="0"/>
            <w:vAlign w:val="center"/>
          </w:tcPr>
          <w:p w14:paraId="62E0BA38">
            <w:pPr>
              <w:rPr>
                <w:rFonts w:hint="eastAsia"/>
                <w:b/>
                <w:bCs w:val="0"/>
                <w:color w:val="auto"/>
                <w:sz w:val="24"/>
                <w:szCs w:val="24"/>
                <w:highlight w:val="none"/>
              </w:rPr>
            </w:pPr>
          </w:p>
        </w:tc>
        <w:tc>
          <w:tcPr>
            <w:tcW w:w="332" w:type="pct"/>
            <w:noWrap w:val="0"/>
            <w:vAlign w:val="center"/>
          </w:tcPr>
          <w:p w14:paraId="2BEA329B">
            <w:pPr>
              <w:jc w:val="center"/>
              <w:rPr>
                <w:b/>
                <w:bCs w:val="0"/>
                <w:color w:val="auto"/>
                <w:sz w:val="24"/>
                <w:szCs w:val="24"/>
                <w:highlight w:val="none"/>
              </w:rPr>
            </w:pPr>
          </w:p>
        </w:tc>
        <w:tc>
          <w:tcPr>
            <w:tcW w:w="343" w:type="pct"/>
            <w:shd w:val="clear" w:color="auto" w:fill="auto"/>
            <w:noWrap w:val="0"/>
            <w:vAlign w:val="center"/>
          </w:tcPr>
          <w:p w14:paraId="24C2C601">
            <w:pPr>
              <w:spacing w:line="240" w:lineRule="auto"/>
              <w:jc w:val="both"/>
              <w:rPr>
                <w:rFonts w:hint="eastAsia" w:ascii="Times New Roman" w:hAnsi="Times New Roman" w:eastAsia="宋体" w:cs="Times New Roman"/>
                <w:b/>
                <w:bCs w:val="0"/>
                <w:color w:val="auto"/>
                <w:kern w:val="2"/>
                <w:sz w:val="22"/>
                <w:szCs w:val="22"/>
                <w:highlight w:val="none"/>
                <w:lang w:val="en-US" w:eastAsia="zh-CN" w:bidi="ar-SA"/>
              </w:rPr>
            </w:pPr>
          </w:p>
        </w:tc>
        <w:tc>
          <w:tcPr>
            <w:tcW w:w="351" w:type="pct"/>
            <w:shd w:val="clear" w:color="auto" w:fill="auto"/>
            <w:noWrap w:val="0"/>
            <w:vAlign w:val="center"/>
          </w:tcPr>
          <w:p w14:paraId="08EA5772">
            <w:pPr>
              <w:spacing w:line="240" w:lineRule="auto"/>
              <w:jc w:val="both"/>
              <w:rPr>
                <w:rFonts w:hint="default" w:ascii="Times New Roman" w:hAnsi="Times New Roman" w:eastAsia="宋体" w:cs="Times New Roman"/>
                <w:b/>
                <w:bCs w:val="0"/>
                <w:color w:val="auto"/>
                <w:kern w:val="2"/>
                <w:sz w:val="22"/>
                <w:szCs w:val="22"/>
                <w:highlight w:val="none"/>
                <w:lang w:val="en-US" w:eastAsia="zh-CN" w:bidi="ar-SA"/>
              </w:rPr>
            </w:pPr>
          </w:p>
        </w:tc>
        <w:tc>
          <w:tcPr>
            <w:tcW w:w="384" w:type="pct"/>
            <w:gridSpan w:val="2"/>
            <w:shd w:val="clear" w:color="auto" w:fill="auto"/>
            <w:noWrap w:val="0"/>
            <w:vAlign w:val="center"/>
          </w:tcPr>
          <w:p w14:paraId="264C0A9A">
            <w:pPr>
              <w:spacing w:line="240" w:lineRule="auto"/>
              <w:jc w:val="center"/>
              <w:rPr>
                <w:rFonts w:hint="eastAsia" w:ascii="Times New Roman" w:hAnsi="Times New Roman" w:eastAsia="宋体" w:cs="Times New Roman"/>
                <w:b/>
                <w:bCs w:val="0"/>
                <w:color w:val="auto"/>
                <w:kern w:val="2"/>
                <w:sz w:val="22"/>
                <w:szCs w:val="22"/>
                <w:highlight w:val="none"/>
                <w:lang w:val="en-US" w:eastAsia="zh-CN" w:bidi="ar-SA"/>
              </w:rPr>
            </w:pPr>
          </w:p>
        </w:tc>
        <w:tc>
          <w:tcPr>
            <w:tcW w:w="456" w:type="pct"/>
            <w:gridSpan w:val="2"/>
            <w:noWrap w:val="0"/>
            <w:vAlign w:val="top"/>
          </w:tcPr>
          <w:p w14:paraId="1497C153">
            <w:pPr>
              <w:jc w:val="center"/>
              <w:rPr>
                <w:b/>
                <w:bCs w:val="0"/>
                <w:color w:val="auto"/>
                <w:sz w:val="24"/>
                <w:szCs w:val="24"/>
                <w:highlight w:val="none"/>
              </w:rPr>
            </w:pPr>
          </w:p>
        </w:tc>
      </w:tr>
      <w:tr w14:paraId="0D7AB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216" w:type="pct"/>
            <w:noWrap w:val="0"/>
            <w:vAlign w:val="center"/>
          </w:tcPr>
          <w:p w14:paraId="128B905B">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第</w:t>
            </w:r>
          </w:p>
          <w:p w14:paraId="5ADAF1EB">
            <w:pPr>
              <w:spacing w:line="280" w:lineRule="exact"/>
              <w:jc w:val="center"/>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6</w:t>
            </w:r>
            <w:r>
              <w:rPr>
                <w:rFonts w:ascii="宋体" w:hAnsi="宋体" w:cs="宋体"/>
                <w:b/>
                <w:bCs w:val="0"/>
                <w:color w:val="auto"/>
                <w:sz w:val="21"/>
                <w:szCs w:val="21"/>
                <w:highlight w:val="none"/>
              </w:rPr>
              <w:t>节</w:t>
            </w:r>
          </w:p>
        </w:tc>
        <w:tc>
          <w:tcPr>
            <w:tcW w:w="316" w:type="pct"/>
            <w:noWrap w:val="0"/>
            <w:vAlign w:val="center"/>
          </w:tcPr>
          <w:p w14:paraId="470E8287">
            <w:pPr>
              <w:jc w:val="center"/>
              <w:rPr>
                <w:rFonts w:hint="eastAsia"/>
                <w:b/>
                <w:bCs w:val="0"/>
                <w:color w:val="auto"/>
                <w:sz w:val="24"/>
                <w:szCs w:val="24"/>
                <w:highlight w:val="none"/>
              </w:rPr>
            </w:pPr>
          </w:p>
        </w:tc>
        <w:tc>
          <w:tcPr>
            <w:tcW w:w="250" w:type="pct"/>
            <w:noWrap w:val="0"/>
            <w:vAlign w:val="center"/>
          </w:tcPr>
          <w:p w14:paraId="12BCB622">
            <w:pPr>
              <w:jc w:val="center"/>
              <w:rPr>
                <w:b/>
                <w:bCs w:val="0"/>
                <w:color w:val="auto"/>
                <w:sz w:val="24"/>
                <w:szCs w:val="24"/>
                <w:highlight w:val="none"/>
              </w:rPr>
            </w:pPr>
          </w:p>
        </w:tc>
        <w:tc>
          <w:tcPr>
            <w:tcW w:w="293" w:type="pct"/>
            <w:noWrap w:val="0"/>
            <w:vAlign w:val="center"/>
          </w:tcPr>
          <w:p w14:paraId="4FD25375">
            <w:pPr>
              <w:jc w:val="center"/>
              <w:rPr>
                <w:b/>
                <w:bCs w:val="0"/>
                <w:color w:val="auto"/>
                <w:sz w:val="24"/>
                <w:szCs w:val="24"/>
                <w:highlight w:val="none"/>
              </w:rPr>
            </w:pPr>
          </w:p>
        </w:tc>
        <w:tc>
          <w:tcPr>
            <w:tcW w:w="258" w:type="pct"/>
            <w:noWrap w:val="0"/>
            <w:vAlign w:val="center"/>
          </w:tcPr>
          <w:p w14:paraId="5FCDC3FD">
            <w:pPr>
              <w:jc w:val="center"/>
              <w:rPr>
                <w:rFonts w:hint="eastAsia"/>
                <w:b/>
                <w:bCs w:val="0"/>
                <w:color w:val="auto"/>
                <w:sz w:val="24"/>
                <w:szCs w:val="24"/>
                <w:highlight w:val="none"/>
              </w:rPr>
            </w:pPr>
          </w:p>
        </w:tc>
        <w:tc>
          <w:tcPr>
            <w:tcW w:w="286" w:type="pct"/>
            <w:noWrap w:val="0"/>
            <w:vAlign w:val="center"/>
          </w:tcPr>
          <w:p w14:paraId="22D5AB9B">
            <w:pPr>
              <w:jc w:val="center"/>
              <w:rPr>
                <w:rFonts w:hint="eastAsia"/>
                <w:b/>
                <w:bCs w:val="0"/>
                <w:color w:val="auto"/>
                <w:sz w:val="24"/>
                <w:szCs w:val="24"/>
                <w:highlight w:val="none"/>
              </w:rPr>
            </w:pPr>
          </w:p>
        </w:tc>
        <w:tc>
          <w:tcPr>
            <w:tcW w:w="326" w:type="pct"/>
            <w:noWrap w:val="0"/>
            <w:vAlign w:val="center"/>
          </w:tcPr>
          <w:p w14:paraId="20E792EF">
            <w:pPr>
              <w:jc w:val="center"/>
              <w:rPr>
                <w:rFonts w:hint="eastAsia"/>
                <w:b/>
                <w:bCs w:val="0"/>
                <w:color w:val="auto"/>
                <w:sz w:val="24"/>
                <w:szCs w:val="24"/>
                <w:highlight w:val="none"/>
              </w:rPr>
            </w:pPr>
          </w:p>
        </w:tc>
        <w:tc>
          <w:tcPr>
            <w:tcW w:w="301" w:type="pct"/>
            <w:noWrap w:val="0"/>
            <w:vAlign w:val="center"/>
          </w:tcPr>
          <w:p w14:paraId="5D80FC7B">
            <w:pPr>
              <w:jc w:val="center"/>
              <w:rPr>
                <w:b/>
                <w:bCs w:val="0"/>
                <w:color w:val="auto"/>
                <w:sz w:val="24"/>
                <w:szCs w:val="24"/>
                <w:highlight w:val="none"/>
              </w:rPr>
            </w:pPr>
          </w:p>
        </w:tc>
        <w:tc>
          <w:tcPr>
            <w:tcW w:w="259" w:type="pct"/>
            <w:noWrap w:val="0"/>
            <w:vAlign w:val="center"/>
          </w:tcPr>
          <w:p w14:paraId="356C3576">
            <w:pPr>
              <w:spacing w:line="280" w:lineRule="exact"/>
              <w:jc w:val="center"/>
              <w:rPr>
                <w:rFonts w:hint="eastAsia" w:ascii="宋体" w:hAnsi="宋体" w:cs="宋体"/>
                <w:b/>
                <w:bCs w:val="0"/>
                <w:color w:val="auto"/>
                <w:sz w:val="24"/>
                <w:szCs w:val="24"/>
                <w:highlight w:val="none"/>
              </w:rPr>
            </w:pPr>
          </w:p>
        </w:tc>
        <w:tc>
          <w:tcPr>
            <w:tcW w:w="284" w:type="pct"/>
            <w:noWrap w:val="0"/>
            <w:vAlign w:val="center"/>
          </w:tcPr>
          <w:p w14:paraId="550C79AE">
            <w:pPr>
              <w:spacing w:line="280" w:lineRule="exact"/>
              <w:jc w:val="center"/>
              <w:rPr>
                <w:rFonts w:hint="eastAsia" w:ascii="宋体" w:hAnsi="宋体" w:cs="宋体"/>
                <w:b/>
                <w:bCs w:val="0"/>
                <w:color w:val="auto"/>
                <w:sz w:val="24"/>
                <w:szCs w:val="24"/>
                <w:highlight w:val="none"/>
              </w:rPr>
            </w:pPr>
          </w:p>
        </w:tc>
        <w:tc>
          <w:tcPr>
            <w:tcW w:w="337" w:type="pct"/>
            <w:noWrap w:val="0"/>
            <w:vAlign w:val="center"/>
          </w:tcPr>
          <w:p w14:paraId="4F7C209B">
            <w:pPr>
              <w:rPr>
                <w:rFonts w:hint="eastAsia"/>
                <w:b/>
                <w:bCs w:val="0"/>
                <w:color w:val="auto"/>
                <w:sz w:val="24"/>
                <w:szCs w:val="24"/>
                <w:highlight w:val="none"/>
              </w:rPr>
            </w:pPr>
          </w:p>
        </w:tc>
        <w:tc>
          <w:tcPr>
            <w:tcW w:w="332" w:type="pct"/>
            <w:noWrap w:val="0"/>
            <w:vAlign w:val="center"/>
          </w:tcPr>
          <w:p w14:paraId="0A2EFA7F">
            <w:pPr>
              <w:jc w:val="center"/>
              <w:rPr>
                <w:b/>
                <w:bCs w:val="0"/>
                <w:color w:val="auto"/>
                <w:sz w:val="24"/>
                <w:szCs w:val="24"/>
                <w:highlight w:val="none"/>
              </w:rPr>
            </w:pPr>
          </w:p>
        </w:tc>
        <w:tc>
          <w:tcPr>
            <w:tcW w:w="343" w:type="pct"/>
            <w:noWrap w:val="0"/>
            <w:vAlign w:val="center"/>
          </w:tcPr>
          <w:p w14:paraId="3F75512E">
            <w:pPr>
              <w:jc w:val="center"/>
              <w:rPr>
                <w:b/>
                <w:bCs w:val="0"/>
                <w:color w:val="auto"/>
                <w:sz w:val="24"/>
                <w:szCs w:val="24"/>
                <w:highlight w:val="none"/>
              </w:rPr>
            </w:pPr>
          </w:p>
        </w:tc>
        <w:tc>
          <w:tcPr>
            <w:tcW w:w="1192" w:type="pct"/>
            <w:gridSpan w:val="5"/>
            <w:noWrap w:val="0"/>
            <w:vAlign w:val="center"/>
          </w:tcPr>
          <w:p w14:paraId="4DDBBE4C">
            <w:pPr>
              <w:jc w:val="center"/>
              <w:rPr>
                <w:b/>
                <w:bCs w:val="0"/>
                <w:color w:val="auto"/>
                <w:sz w:val="24"/>
                <w:szCs w:val="24"/>
                <w:highlight w:val="none"/>
              </w:rPr>
            </w:pPr>
          </w:p>
        </w:tc>
      </w:tr>
      <w:tr w14:paraId="7F61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216" w:type="pct"/>
            <w:noWrap w:val="0"/>
            <w:vAlign w:val="center"/>
          </w:tcPr>
          <w:p w14:paraId="36254A0A">
            <w:pPr>
              <w:spacing w:line="280" w:lineRule="exact"/>
              <w:jc w:val="center"/>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18"/>
                <w:szCs w:val="18"/>
                <w:highlight w:val="none"/>
                <w:lang w:val="en-US" w:eastAsia="zh-CN"/>
              </w:rPr>
              <w:t>例会</w:t>
            </w:r>
          </w:p>
        </w:tc>
        <w:tc>
          <w:tcPr>
            <w:tcW w:w="860" w:type="pct"/>
            <w:gridSpan w:val="3"/>
            <w:noWrap w:val="0"/>
            <w:vAlign w:val="center"/>
          </w:tcPr>
          <w:p w14:paraId="46F601A2">
            <w:pPr>
              <w:keepNext w:val="0"/>
              <w:keepLines w:val="0"/>
              <w:pageBreakBefore w:val="0"/>
              <w:widowControl w:val="0"/>
              <w:kinsoku/>
              <w:wordWrap/>
              <w:overflowPunct/>
              <w:topLinePunct w:val="0"/>
              <w:autoSpaceDE/>
              <w:autoSpaceDN/>
              <w:bidi w:val="0"/>
              <w:adjustRightInd/>
              <w:snapToGrid/>
              <w:spacing w:line="240" w:lineRule="exact"/>
              <w:ind w:left="181" w:leftChars="0" w:hanging="181" w:hangingChars="100"/>
              <w:jc w:val="center"/>
              <w:textAlignment w:val="auto"/>
              <w:rPr>
                <w:rFonts w:hint="default" w:ascii="宋体" w:hAnsi="宋体" w:eastAsia="宋体"/>
                <w:b/>
                <w:bCs w:val="0"/>
                <w:color w:val="auto"/>
                <w:sz w:val="18"/>
                <w:szCs w:val="18"/>
                <w:highlight w:val="none"/>
                <w:lang w:val="en-US" w:eastAsia="zh-CN"/>
              </w:rPr>
            </w:pPr>
            <w:r>
              <w:rPr>
                <w:rFonts w:hint="eastAsia" w:ascii="宋体" w:hAnsi="宋体"/>
                <w:b/>
                <w:bCs w:val="0"/>
                <w:color w:val="auto"/>
                <w:sz w:val="18"/>
                <w:szCs w:val="18"/>
                <w:highlight w:val="none"/>
                <w:lang w:val="en-US" w:eastAsia="zh-CN"/>
              </w:rPr>
              <w:t>政史地组、 艺体人工智能</w:t>
            </w:r>
            <w:r>
              <w:rPr>
                <w:rFonts w:hint="eastAsia" w:ascii="宋体" w:hAnsi="宋体"/>
                <w:b/>
                <w:bCs w:val="0"/>
                <w:color w:val="auto"/>
                <w:sz w:val="21"/>
                <w:szCs w:val="21"/>
                <w:highlight w:val="none"/>
                <w:lang w:val="en-US" w:eastAsia="zh-CN"/>
              </w:rPr>
              <w:t>例会研修</w:t>
            </w:r>
          </w:p>
        </w:tc>
        <w:tc>
          <w:tcPr>
            <w:tcW w:w="871" w:type="pct"/>
            <w:gridSpan w:val="3"/>
            <w:noWrap w:val="0"/>
            <w:vAlign w:val="center"/>
          </w:tcPr>
          <w:p w14:paraId="31D360BC">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语文</w:t>
            </w:r>
            <w:r>
              <w:rPr>
                <w:rFonts w:hint="eastAsia" w:ascii="宋体" w:hAnsi="宋体"/>
                <w:b/>
                <w:bCs w:val="0"/>
                <w:color w:val="auto"/>
                <w:sz w:val="21"/>
                <w:szCs w:val="21"/>
                <w:highlight w:val="none"/>
                <w:lang w:val="en-US" w:eastAsia="zh-CN"/>
              </w:rPr>
              <w:t>组例会研修</w:t>
            </w:r>
          </w:p>
        </w:tc>
        <w:tc>
          <w:tcPr>
            <w:tcW w:w="845" w:type="pct"/>
            <w:gridSpan w:val="3"/>
            <w:noWrap w:val="0"/>
            <w:vAlign w:val="center"/>
          </w:tcPr>
          <w:p w14:paraId="71BE8E84">
            <w:pPr>
              <w:jc w:val="center"/>
              <w:rPr>
                <w:rFonts w:hint="default" w:ascii="宋体" w:hAnsi="宋体" w:eastAsia="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英语</w:t>
            </w:r>
            <w:r>
              <w:rPr>
                <w:rFonts w:hint="eastAsia" w:ascii="宋体" w:hAnsi="宋体"/>
                <w:b/>
                <w:bCs w:val="0"/>
                <w:color w:val="auto"/>
                <w:sz w:val="21"/>
                <w:szCs w:val="21"/>
                <w:highlight w:val="none"/>
                <w:lang w:val="en-US" w:eastAsia="zh-CN"/>
              </w:rPr>
              <w:t>组例会研修</w:t>
            </w:r>
          </w:p>
        </w:tc>
        <w:tc>
          <w:tcPr>
            <w:tcW w:w="1013" w:type="pct"/>
            <w:gridSpan w:val="3"/>
            <w:noWrap w:val="0"/>
            <w:vAlign w:val="center"/>
          </w:tcPr>
          <w:p w14:paraId="06AE86E2">
            <w:pPr>
              <w:ind w:firstLine="211" w:firstLineChars="100"/>
              <w:rPr>
                <w:rFonts w:hint="default" w:ascii="宋体" w:hAnsi="宋体" w:eastAsia="宋体" w:cs="宋体"/>
                <w:b/>
                <w:bCs w:val="0"/>
                <w:color w:val="auto"/>
                <w:sz w:val="21"/>
                <w:szCs w:val="21"/>
                <w:highlight w:val="none"/>
                <w:lang w:val="en-US" w:eastAsia="zh-CN"/>
              </w:rPr>
            </w:pPr>
            <w:r>
              <w:rPr>
                <w:rFonts w:hint="eastAsia" w:ascii="宋体" w:hAnsi="宋体"/>
                <w:b/>
                <w:bCs w:val="0"/>
                <w:color w:val="auto"/>
                <w:sz w:val="21"/>
                <w:szCs w:val="21"/>
                <w:highlight w:val="none"/>
                <w:lang w:val="en-US" w:eastAsia="zh-CN"/>
              </w:rPr>
              <w:t>数学组例会研修</w:t>
            </w:r>
          </w:p>
        </w:tc>
        <w:tc>
          <w:tcPr>
            <w:tcW w:w="1192" w:type="pct"/>
            <w:gridSpan w:val="5"/>
            <w:noWrap w:val="0"/>
            <w:vAlign w:val="center"/>
          </w:tcPr>
          <w:p w14:paraId="39D45AA6">
            <w:pPr>
              <w:spacing w:line="280" w:lineRule="exact"/>
              <w:jc w:val="center"/>
              <w:rPr>
                <w:rFonts w:hint="default"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理化生</w:t>
            </w:r>
            <w:r>
              <w:rPr>
                <w:rFonts w:hint="eastAsia" w:ascii="宋体" w:hAnsi="宋体"/>
                <w:b/>
                <w:bCs w:val="0"/>
                <w:color w:val="auto"/>
                <w:sz w:val="21"/>
                <w:szCs w:val="21"/>
                <w:highlight w:val="none"/>
                <w:lang w:val="en-US" w:eastAsia="zh-CN"/>
              </w:rPr>
              <w:t>组例会研修</w:t>
            </w:r>
          </w:p>
        </w:tc>
      </w:tr>
      <w:tr w14:paraId="2C58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000" w:type="pct"/>
            <w:gridSpan w:val="18"/>
            <w:noWrap w:val="0"/>
            <w:vAlign w:val="center"/>
          </w:tcPr>
          <w:p w14:paraId="543F9DEE">
            <w:pPr>
              <w:spacing w:line="280" w:lineRule="exact"/>
              <w:ind w:firstLine="4096" w:firstLineChars="1700"/>
              <w:jc w:val="both"/>
              <w:rPr>
                <w:rFonts w:hint="default" w:ascii="宋体" w:hAnsi="宋体" w:eastAsia="宋体" w:cs="宋体"/>
                <w:b/>
                <w:bCs w:val="0"/>
                <w:color w:val="auto"/>
                <w:sz w:val="24"/>
                <w:szCs w:val="24"/>
                <w:highlight w:val="none"/>
                <w:lang w:val="en-US" w:eastAsia="zh-CN"/>
              </w:rPr>
            </w:pPr>
            <w:r>
              <w:rPr>
                <w:rFonts w:hint="eastAsia" w:ascii="宋体" w:hAnsi="宋体" w:cs="宋体"/>
                <w:b/>
                <w:bCs w:val="0"/>
                <w:color w:val="auto"/>
                <w:sz w:val="24"/>
                <w:szCs w:val="24"/>
                <w:highlight w:val="none"/>
                <w:lang w:val="en-US" w:eastAsia="zh-CN"/>
              </w:rPr>
              <w:t>本 周 工 作 安 排</w:t>
            </w:r>
          </w:p>
        </w:tc>
      </w:tr>
      <w:tr w14:paraId="53BC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8" w:hRule="atLeast"/>
        </w:trPr>
        <w:tc>
          <w:tcPr>
            <w:tcW w:w="5000" w:type="pct"/>
            <w:gridSpan w:val="18"/>
            <w:noWrap w:val="0"/>
            <w:vAlign w:val="top"/>
          </w:tcPr>
          <w:p w14:paraId="7469F40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一、本</w:t>
            </w:r>
            <w:r>
              <w:rPr>
                <w:rFonts w:hint="default" w:ascii="黑体" w:hAnsi="黑体" w:eastAsia="黑体" w:cs="黑体"/>
                <w:b/>
                <w:bCs w:val="0"/>
                <w:color w:val="auto"/>
                <w:sz w:val="21"/>
                <w:szCs w:val="21"/>
                <w:highlight w:val="none"/>
                <w:lang w:val="en-US" w:eastAsia="zh-CN"/>
              </w:rPr>
              <w:t>周是新</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期开</w:t>
            </w:r>
            <w:r>
              <w:rPr>
                <w:rFonts w:hint="eastAsia" w:ascii="黑体" w:hAnsi="黑体" w:eastAsia="黑体" w:cs="黑体"/>
                <w:b/>
                <w:bCs w:val="0"/>
                <w:color w:val="auto"/>
                <w:sz w:val="21"/>
                <w:szCs w:val="21"/>
                <w:highlight w:val="none"/>
                <w:lang w:val="en-US" w:eastAsia="zh-CN"/>
              </w:rPr>
              <w:t>学</w:t>
            </w:r>
            <w:r>
              <w:rPr>
                <w:rFonts w:hint="default" w:ascii="黑体" w:hAnsi="黑体" w:eastAsia="黑体" w:cs="黑体"/>
                <w:b/>
                <w:bCs w:val="0"/>
                <w:color w:val="auto"/>
                <w:sz w:val="21"/>
                <w:szCs w:val="21"/>
                <w:highlight w:val="none"/>
                <w:lang w:val="en-US" w:eastAsia="zh-CN"/>
              </w:rPr>
              <w:t>第</w:t>
            </w:r>
            <w:r>
              <w:rPr>
                <w:rFonts w:hint="eastAsia" w:ascii="黑体" w:hAnsi="黑体" w:eastAsia="黑体" w:cs="黑体"/>
                <w:b/>
                <w:bCs w:val="0"/>
                <w:color w:val="auto"/>
                <w:sz w:val="21"/>
                <w:szCs w:val="21"/>
                <w:highlight w:val="none"/>
                <w:lang w:val="en-US" w:eastAsia="zh-CN"/>
              </w:rPr>
              <w:t>16</w:t>
            </w:r>
            <w:r>
              <w:rPr>
                <w:rFonts w:hint="default" w:ascii="黑体" w:hAnsi="黑体" w:eastAsia="黑体" w:cs="黑体"/>
                <w:b/>
                <w:bCs w:val="0"/>
                <w:color w:val="auto"/>
                <w:sz w:val="21"/>
                <w:szCs w:val="21"/>
                <w:highlight w:val="none"/>
                <w:lang w:val="en-US" w:eastAsia="zh-CN"/>
              </w:rPr>
              <w:t>周,</w:t>
            </w:r>
            <w:r>
              <w:rPr>
                <w:rFonts w:hint="eastAsia" w:ascii="黑体" w:hAnsi="黑体" w:eastAsia="黑体" w:cs="黑体"/>
                <w:b/>
                <w:bCs w:val="0"/>
                <w:color w:val="auto"/>
                <w:sz w:val="21"/>
                <w:szCs w:val="21"/>
                <w:highlight w:val="none"/>
                <w:lang w:val="en-US" w:eastAsia="zh-CN"/>
              </w:rPr>
              <w:t>是学科组例会学期总结和作业安排研修周。</w:t>
            </w:r>
          </w:p>
          <w:p w14:paraId="49F0060F">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61"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18"/>
                <w:szCs w:val="18"/>
                <w:highlight w:val="none"/>
                <w:lang w:val="en-US" w:eastAsia="zh-CN"/>
              </w:rPr>
              <w:t>（一）</w:t>
            </w:r>
            <w:r>
              <w:rPr>
                <w:rFonts w:hint="eastAsia" w:ascii="黑体" w:hAnsi="黑体" w:eastAsia="黑体" w:cs="黑体"/>
                <w:b/>
                <w:bCs w:val="0"/>
                <w:color w:val="auto"/>
                <w:sz w:val="21"/>
                <w:szCs w:val="21"/>
                <w:highlight w:val="none"/>
                <w:lang w:val="en-US" w:eastAsia="zh-CN"/>
              </w:rPr>
              <w:t>组长主持：</w:t>
            </w:r>
          </w:p>
          <w:p w14:paraId="12AB7E21">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1.参加“青年教师课堂教学成长展示课”的教师做课堂教学述评。</w:t>
            </w:r>
          </w:p>
          <w:p w14:paraId="73800CCE">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2、组长对本学期本组教育教学教研学科管理等工作亮点进行系列纲目式总结。</w:t>
            </w:r>
          </w:p>
          <w:p w14:paraId="6813317C">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eastAsia"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3.备课组长准备好本备课组今年寒假作业的守正创新科学安排的分享。有意义，有价值，有理念，有办法，有效果，有目标。</w:t>
            </w:r>
          </w:p>
          <w:p w14:paraId="203C8968">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352" w:firstLineChars="200"/>
              <w:jc w:val="both"/>
              <w:textAlignment w:val="auto"/>
              <w:rPr>
                <w:rFonts w:hint="default" w:ascii="Microsoft YaHei UI" w:hAnsi="Microsoft YaHei UI" w:eastAsia="Microsoft YaHei UI" w:cs="Microsoft YaHei UI"/>
                <w:b/>
                <w:bCs w:val="0"/>
                <w:i w:val="0"/>
                <w:iCs w:val="0"/>
                <w:caps w:val="0"/>
                <w:color w:val="auto"/>
                <w:spacing w:val="8"/>
                <w:sz w:val="22"/>
                <w:szCs w:val="22"/>
                <w:shd w:val="clear" w:color="auto" w:fill="FFFFFF"/>
                <w:lang w:val="en-US" w:eastAsia="zh-CN"/>
              </w:rPr>
            </w:pPr>
            <w:r>
              <w:rPr>
                <w:rFonts w:hint="eastAsia" w:ascii="Microsoft YaHei UI" w:hAnsi="Microsoft YaHei UI" w:eastAsia="Microsoft YaHei UI" w:cs="Microsoft YaHei UI"/>
                <w:b/>
                <w:bCs w:val="0"/>
                <w:i w:val="0"/>
                <w:iCs w:val="0"/>
                <w:caps w:val="0"/>
                <w:color w:val="auto"/>
                <w:spacing w:val="8"/>
                <w:sz w:val="16"/>
                <w:szCs w:val="16"/>
                <w:shd w:val="clear" w:color="auto" w:fill="FFFFFF"/>
                <w:lang w:val="en-US" w:eastAsia="zh-CN"/>
              </w:rPr>
              <w:t>（二）</w:t>
            </w:r>
            <w:r>
              <w:rPr>
                <w:rFonts w:hint="eastAsia" w:ascii="Microsoft YaHei UI" w:hAnsi="Microsoft YaHei UI" w:eastAsia="Microsoft YaHei UI" w:cs="Microsoft YaHei UI"/>
                <w:b/>
                <w:bCs w:val="0"/>
                <w:i w:val="0"/>
                <w:iCs w:val="0"/>
                <w:caps w:val="0"/>
                <w:color w:val="auto"/>
                <w:spacing w:val="8"/>
                <w:sz w:val="21"/>
                <w:szCs w:val="21"/>
                <w:shd w:val="clear" w:color="auto" w:fill="FFFFFF"/>
                <w:lang w:val="en-US" w:eastAsia="zh-CN"/>
              </w:rPr>
              <w:t>学科组和备课组继续</w:t>
            </w:r>
            <w:r>
              <w:rPr>
                <w:rFonts w:hint="eastAsia" w:ascii="Microsoft YaHei UI" w:hAnsi="Microsoft YaHei UI" w:eastAsia="Microsoft YaHei UI" w:cs="Microsoft YaHei UI"/>
                <w:b/>
                <w:bCs w:val="0"/>
                <w:i w:val="0"/>
                <w:iCs w:val="0"/>
                <w:caps w:val="0"/>
                <w:color w:val="auto"/>
                <w:spacing w:val="8"/>
                <w:sz w:val="22"/>
                <w:szCs w:val="22"/>
                <w:shd w:val="clear" w:color="auto" w:fill="FFFFFF"/>
                <w:lang w:val="en-US" w:eastAsia="zh-CN"/>
              </w:rPr>
              <w:t>高质量帮助</w:t>
            </w:r>
            <w:r>
              <w:rPr>
                <w:rFonts w:hint="eastAsia" w:ascii="黑体" w:hAnsi="黑体" w:eastAsia="黑体" w:cs="黑体"/>
                <w:b/>
                <w:bCs w:val="0"/>
                <w:color w:val="auto"/>
                <w:sz w:val="21"/>
                <w:szCs w:val="21"/>
                <w:highlight w:val="none"/>
                <w:lang w:val="en-US" w:eastAsia="zh-CN"/>
              </w:rPr>
              <w:t>“青年教师课堂教学成长展示课”备课和集体备课事宜，实现本组“青年教师快速成长看得到，可持续发展受好评”，并且科学控制和安排期末有效复习工作。</w:t>
            </w:r>
          </w:p>
          <w:p w14:paraId="51772572">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二、坚持实践实现</w:t>
            </w:r>
            <w:r>
              <w:rPr>
                <w:rFonts w:hint="default" w:ascii="黑体" w:hAnsi="黑体" w:eastAsia="黑体" w:cs="黑体"/>
                <w:b/>
                <w:bCs w:val="0"/>
                <w:color w:val="auto"/>
                <w:sz w:val="21"/>
                <w:szCs w:val="21"/>
                <w:highlight w:val="none"/>
                <w:lang w:val="en-US" w:eastAsia="zh-CN"/>
              </w:rPr>
              <w:t>“教师</w:t>
            </w:r>
            <w:r>
              <w:rPr>
                <w:rFonts w:hint="eastAsia" w:ascii="黑体" w:hAnsi="黑体" w:eastAsia="黑体" w:cs="黑体"/>
                <w:b/>
                <w:bCs w:val="0"/>
                <w:color w:val="auto"/>
                <w:sz w:val="21"/>
                <w:szCs w:val="21"/>
                <w:highlight w:val="none"/>
                <w:lang w:val="en-US" w:eastAsia="zh-CN"/>
              </w:rPr>
              <w:t>精心备课看得见</w:t>
            </w:r>
            <w:r>
              <w:rPr>
                <w:rFonts w:hint="default" w:ascii="黑体" w:hAnsi="黑体" w:eastAsia="黑体" w:cs="黑体"/>
                <w:b/>
                <w:bCs w:val="0"/>
                <w:color w:val="auto"/>
                <w:sz w:val="21"/>
                <w:szCs w:val="21"/>
                <w:highlight w:val="none"/>
                <w:lang w:val="en-US" w:eastAsia="zh-CN"/>
              </w:rPr>
              <w:t>“和“学生怎样学会看</w:t>
            </w:r>
            <w:r>
              <w:rPr>
                <w:rFonts w:hint="eastAsia" w:ascii="黑体" w:hAnsi="黑体" w:eastAsia="黑体" w:cs="黑体"/>
                <w:b/>
                <w:bCs w:val="0"/>
                <w:color w:val="auto"/>
                <w:sz w:val="21"/>
                <w:szCs w:val="21"/>
                <w:highlight w:val="none"/>
                <w:lang w:val="en-US" w:eastAsia="zh-CN"/>
              </w:rPr>
              <w:t>得着</w:t>
            </w:r>
            <w:r>
              <w:rPr>
                <w:rFonts w:hint="default" w:ascii="黑体" w:hAnsi="黑体" w:eastAsia="黑体" w:cs="黑体"/>
                <w:b/>
                <w:bCs w:val="0"/>
                <w:color w:val="auto"/>
                <w:sz w:val="21"/>
                <w:szCs w:val="21"/>
                <w:highlight w:val="none"/>
                <w:lang w:val="en-US" w:eastAsia="zh-CN"/>
              </w:rPr>
              <w:t>”,总结经</w:t>
            </w:r>
            <w:r>
              <w:rPr>
                <w:rFonts w:hint="eastAsia" w:ascii="黑体" w:hAnsi="黑体" w:eastAsia="黑体" w:cs="黑体"/>
                <w:b/>
                <w:bCs w:val="0"/>
                <w:color w:val="auto"/>
                <w:sz w:val="21"/>
                <w:szCs w:val="21"/>
                <w:highlight w:val="none"/>
                <w:lang w:val="en-US" w:eastAsia="zh-CN"/>
              </w:rPr>
              <w:t>验，</w:t>
            </w:r>
            <w:r>
              <w:rPr>
                <w:rFonts w:hint="default" w:ascii="黑体" w:hAnsi="黑体" w:eastAsia="黑体" w:cs="黑体"/>
                <w:b/>
                <w:bCs w:val="0"/>
                <w:color w:val="auto"/>
                <w:sz w:val="21"/>
                <w:szCs w:val="21"/>
                <w:highlight w:val="none"/>
                <w:lang w:val="en-US" w:eastAsia="zh-CN"/>
              </w:rPr>
              <w:t>练</w:t>
            </w:r>
            <w:r>
              <w:rPr>
                <w:rFonts w:hint="eastAsia" w:ascii="黑体" w:hAnsi="黑体" w:eastAsia="黑体" w:cs="黑体"/>
                <w:b/>
                <w:bCs w:val="0"/>
                <w:color w:val="auto"/>
                <w:sz w:val="21"/>
                <w:szCs w:val="21"/>
                <w:highlight w:val="none"/>
                <w:lang w:val="en-US" w:eastAsia="zh-CN"/>
              </w:rPr>
              <w:t>就</w:t>
            </w:r>
            <w:r>
              <w:rPr>
                <w:rFonts w:hint="default" w:ascii="黑体" w:hAnsi="黑体" w:eastAsia="黑体" w:cs="黑体"/>
                <w:b/>
                <w:bCs w:val="0"/>
                <w:color w:val="auto"/>
                <w:sz w:val="21"/>
                <w:szCs w:val="21"/>
                <w:highlight w:val="none"/>
                <w:lang w:val="en-US" w:eastAsia="zh-CN"/>
              </w:rPr>
              <w:t>绝</w:t>
            </w:r>
            <w:r>
              <w:rPr>
                <w:rFonts w:hint="eastAsia" w:ascii="黑体" w:hAnsi="黑体" w:eastAsia="黑体" w:cs="黑体"/>
                <w:b/>
                <w:bCs w:val="0"/>
                <w:color w:val="auto"/>
                <w:sz w:val="21"/>
                <w:szCs w:val="21"/>
                <w:highlight w:val="none"/>
                <w:lang w:val="en-US" w:eastAsia="zh-CN"/>
              </w:rPr>
              <w:t>活</w:t>
            </w:r>
            <w:r>
              <w:rPr>
                <w:rFonts w:hint="default" w:ascii="黑体" w:hAnsi="黑体" w:eastAsia="黑体" w:cs="黑体"/>
                <w:b/>
                <w:bCs w:val="0"/>
                <w:color w:val="auto"/>
                <w:sz w:val="21"/>
                <w:szCs w:val="21"/>
                <w:highlight w:val="none"/>
                <w:lang w:val="en-US" w:eastAsia="zh-CN"/>
              </w:rPr>
              <w:t>,不</w:t>
            </w:r>
            <w:r>
              <w:rPr>
                <w:rFonts w:hint="eastAsia" w:ascii="黑体" w:hAnsi="黑体" w:eastAsia="黑体" w:cs="黑体"/>
                <w:b/>
                <w:bCs w:val="0"/>
                <w:color w:val="auto"/>
                <w:sz w:val="21"/>
                <w:szCs w:val="21"/>
                <w:highlight w:val="none"/>
                <w:lang w:val="en-US" w:eastAsia="zh-CN"/>
              </w:rPr>
              <w:t>断</w:t>
            </w:r>
            <w:r>
              <w:rPr>
                <w:rFonts w:hint="default" w:ascii="黑体" w:hAnsi="黑体" w:eastAsia="黑体" w:cs="黑体"/>
                <w:b/>
                <w:bCs w:val="0"/>
                <w:color w:val="auto"/>
                <w:sz w:val="21"/>
                <w:szCs w:val="21"/>
                <w:highlight w:val="none"/>
                <w:lang w:val="en-US" w:eastAsia="zh-CN"/>
              </w:rPr>
              <w:t>增值</w:t>
            </w:r>
            <w:r>
              <w:rPr>
                <w:rFonts w:hint="eastAsia" w:ascii="黑体" w:hAnsi="黑体" w:eastAsia="黑体" w:cs="黑体"/>
                <w:b/>
                <w:bCs w:val="0"/>
                <w:color w:val="auto"/>
                <w:sz w:val="21"/>
                <w:szCs w:val="21"/>
                <w:highlight w:val="none"/>
                <w:lang w:val="en-US" w:eastAsia="zh-CN"/>
              </w:rPr>
              <w:t>，促进每个学生的都不断进步。</w:t>
            </w:r>
            <w:r>
              <w:rPr>
                <w:rFonts w:hint="default" w:ascii="黑体" w:hAnsi="黑体" w:eastAsia="黑体" w:cs="黑体"/>
                <w:b/>
                <w:bCs w:val="0"/>
                <w:color w:val="auto"/>
                <w:sz w:val="21"/>
                <w:szCs w:val="21"/>
                <w:highlight w:val="none"/>
                <w:lang w:val="en-US" w:eastAsia="zh-CN"/>
              </w:rPr>
              <w:t>在《课程标准》指引下,</w:t>
            </w:r>
            <w:r>
              <w:rPr>
                <w:rFonts w:hint="eastAsia" w:ascii="黑体" w:hAnsi="黑体" w:eastAsia="黑体" w:cs="黑体"/>
                <w:b/>
                <w:bCs w:val="0"/>
                <w:color w:val="auto"/>
                <w:sz w:val="21"/>
                <w:szCs w:val="21"/>
                <w:highlight w:val="none"/>
                <w:lang w:val="en-US" w:eastAsia="zh-CN"/>
              </w:rPr>
              <w:t>在数智技术各种有效资源有效助力下，教师</w:t>
            </w:r>
            <w:r>
              <w:rPr>
                <w:rFonts w:hint="default" w:ascii="黑体" w:hAnsi="黑体" w:eastAsia="黑体" w:cs="黑体"/>
                <w:b/>
                <w:bCs w:val="0"/>
                <w:color w:val="auto"/>
                <w:sz w:val="21"/>
                <w:szCs w:val="21"/>
                <w:highlight w:val="none"/>
                <w:lang w:val="en-US" w:eastAsia="zh-CN"/>
              </w:rPr>
              <w:t>做</w:t>
            </w:r>
            <w:r>
              <w:rPr>
                <w:rFonts w:hint="eastAsia" w:ascii="黑体" w:hAnsi="黑体" w:eastAsia="黑体" w:cs="黑体"/>
                <w:b/>
                <w:bCs w:val="0"/>
                <w:color w:val="auto"/>
                <w:sz w:val="21"/>
                <w:szCs w:val="21"/>
                <w:highlight w:val="none"/>
                <w:lang w:val="en-US" w:eastAsia="zh-CN"/>
              </w:rPr>
              <w:t>到</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教</w:t>
            </w:r>
            <w:r>
              <w:rPr>
                <w:rFonts w:hint="default" w:ascii="黑体" w:hAnsi="黑体" w:eastAsia="黑体" w:cs="黑体"/>
                <w:b/>
                <w:bCs w:val="0"/>
                <w:color w:val="auto"/>
                <w:sz w:val="21"/>
                <w:szCs w:val="21"/>
                <w:highlight w:val="none"/>
                <w:lang w:val="en-US" w:eastAsia="zh-CN"/>
              </w:rPr>
              <w:t>无</w:t>
            </w:r>
            <w:r>
              <w:rPr>
                <w:rFonts w:hint="eastAsia" w:ascii="黑体" w:hAnsi="黑体" w:eastAsia="黑体" w:cs="黑体"/>
                <w:b/>
                <w:bCs w:val="0"/>
                <w:color w:val="auto"/>
                <w:sz w:val="21"/>
                <w:szCs w:val="21"/>
                <w:highlight w:val="none"/>
                <w:lang w:val="en-US" w:eastAsia="zh-CN"/>
              </w:rPr>
              <w:t>类</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因</w:t>
            </w:r>
            <w:r>
              <w:rPr>
                <w:rFonts w:hint="default" w:ascii="黑体" w:hAnsi="黑体" w:eastAsia="黑体" w:cs="黑体"/>
                <w:b/>
                <w:bCs w:val="0"/>
                <w:color w:val="auto"/>
                <w:sz w:val="21"/>
                <w:szCs w:val="21"/>
                <w:highlight w:val="none"/>
                <w:lang w:val="en-US" w:eastAsia="zh-CN"/>
              </w:rPr>
              <w:t>材</w:t>
            </w:r>
            <w:r>
              <w:rPr>
                <w:rFonts w:hint="eastAsia" w:ascii="黑体" w:hAnsi="黑体" w:eastAsia="黑体" w:cs="黑体"/>
                <w:b/>
                <w:bCs w:val="0"/>
                <w:color w:val="auto"/>
                <w:sz w:val="21"/>
                <w:szCs w:val="21"/>
                <w:highlight w:val="none"/>
                <w:lang w:val="en-US" w:eastAsia="zh-CN"/>
              </w:rPr>
              <w:t>施</w:t>
            </w:r>
            <w:r>
              <w:rPr>
                <w:rFonts w:hint="default" w:ascii="黑体" w:hAnsi="黑体" w:eastAsia="黑体" w:cs="黑体"/>
                <w:b/>
                <w:bCs w:val="0"/>
                <w:color w:val="auto"/>
                <w:sz w:val="21"/>
                <w:szCs w:val="21"/>
                <w:highlight w:val="none"/>
                <w:lang w:val="en-US" w:eastAsia="zh-CN"/>
              </w:rPr>
              <w:t>教,</w:t>
            </w:r>
            <w:r>
              <w:rPr>
                <w:rFonts w:hint="eastAsia" w:ascii="黑体" w:hAnsi="黑体" w:eastAsia="黑体" w:cs="黑体"/>
                <w:b/>
                <w:bCs w:val="0"/>
                <w:color w:val="auto"/>
                <w:sz w:val="21"/>
                <w:szCs w:val="21"/>
                <w:highlight w:val="none"/>
                <w:lang w:val="en-US" w:eastAsia="zh-CN"/>
              </w:rPr>
              <w:t>寓教于乐</w:t>
            </w:r>
            <w:r>
              <w:rPr>
                <w:rFonts w:hint="default" w:ascii="黑体" w:hAnsi="黑体" w:eastAsia="黑体" w:cs="黑体"/>
                <w:b/>
                <w:bCs w:val="0"/>
                <w:color w:val="auto"/>
                <w:sz w:val="21"/>
                <w:szCs w:val="21"/>
                <w:highlight w:val="none"/>
                <w:lang w:val="en-US" w:eastAsia="zh-CN"/>
              </w:rPr>
              <w:t>,</w:t>
            </w:r>
            <w:r>
              <w:rPr>
                <w:rFonts w:hint="eastAsia" w:ascii="黑体" w:hAnsi="黑体" w:eastAsia="黑体" w:cs="黑体"/>
                <w:b/>
                <w:bCs w:val="0"/>
                <w:color w:val="auto"/>
                <w:sz w:val="21"/>
                <w:szCs w:val="21"/>
                <w:highlight w:val="none"/>
                <w:lang w:val="en-US" w:eastAsia="zh-CN"/>
              </w:rPr>
              <w:t>教学相</w:t>
            </w:r>
            <w:r>
              <w:rPr>
                <w:rFonts w:hint="default" w:ascii="黑体" w:hAnsi="黑体" w:eastAsia="黑体" w:cs="黑体"/>
                <w:b/>
                <w:bCs w:val="0"/>
                <w:color w:val="auto"/>
                <w:sz w:val="21"/>
                <w:szCs w:val="21"/>
                <w:highlight w:val="none"/>
                <w:lang w:val="en-US" w:eastAsia="zh-CN"/>
              </w:rPr>
              <w:t>长”,在发展学生</w:t>
            </w:r>
            <w:r>
              <w:rPr>
                <w:rFonts w:hint="eastAsia" w:ascii="黑体" w:hAnsi="黑体" w:eastAsia="黑体" w:cs="黑体"/>
                <w:b/>
                <w:bCs w:val="0"/>
                <w:color w:val="auto"/>
                <w:sz w:val="21"/>
                <w:szCs w:val="21"/>
                <w:highlight w:val="none"/>
                <w:lang w:val="en-US" w:eastAsia="zh-CN"/>
              </w:rPr>
              <w:t>核心素</w:t>
            </w:r>
            <w:r>
              <w:rPr>
                <w:rFonts w:hint="default" w:ascii="黑体" w:hAnsi="黑体" w:eastAsia="黑体" w:cs="黑体"/>
                <w:b/>
                <w:bCs w:val="0"/>
                <w:color w:val="auto"/>
                <w:sz w:val="21"/>
                <w:szCs w:val="21"/>
                <w:highlight w:val="none"/>
                <w:lang w:val="en-US" w:eastAsia="zh-CN"/>
              </w:rPr>
              <w:t>理念的美怀下,学生</w:t>
            </w:r>
            <w:r>
              <w:rPr>
                <w:rFonts w:hint="eastAsia" w:ascii="黑体" w:hAnsi="黑体" w:eastAsia="黑体" w:cs="黑体"/>
                <w:b/>
                <w:bCs w:val="0"/>
                <w:color w:val="auto"/>
                <w:sz w:val="21"/>
                <w:szCs w:val="21"/>
                <w:highlight w:val="none"/>
                <w:lang w:val="en-US" w:eastAsia="zh-CN"/>
              </w:rPr>
              <w:t>低负担</w:t>
            </w:r>
            <w:r>
              <w:rPr>
                <w:rFonts w:hint="default" w:ascii="黑体" w:hAnsi="黑体" w:eastAsia="黑体" w:cs="黑体"/>
                <w:b/>
                <w:bCs w:val="0"/>
                <w:color w:val="auto"/>
                <w:sz w:val="21"/>
                <w:szCs w:val="21"/>
                <w:highlight w:val="none"/>
                <w:lang w:val="en-US" w:eastAsia="zh-CN"/>
              </w:rPr>
              <w:t>实现“学以</w:t>
            </w:r>
            <w:r>
              <w:rPr>
                <w:rFonts w:hint="eastAsia" w:ascii="黑体" w:hAnsi="黑体" w:eastAsia="黑体" w:cs="黑体"/>
                <w:b/>
                <w:bCs w:val="0"/>
                <w:color w:val="auto"/>
                <w:sz w:val="21"/>
                <w:szCs w:val="21"/>
                <w:highlight w:val="none"/>
                <w:lang w:val="en-US" w:eastAsia="zh-CN"/>
              </w:rPr>
              <w:t>致用</w:t>
            </w:r>
            <w:r>
              <w:rPr>
                <w:rFonts w:hint="default" w:ascii="黑体" w:hAnsi="黑体" w:eastAsia="黑体" w:cs="黑体"/>
                <w:b/>
                <w:bCs w:val="0"/>
                <w:color w:val="auto"/>
                <w:sz w:val="21"/>
                <w:szCs w:val="21"/>
                <w:highlight w:val="none"/>
                <w:lang w:val="en-US" w:eastAsia="zh-CN"/>
              </w:rPr>
              <w:t>,学</w:t>
            </w:r>
            <w:r>
              <w:rPr>
                <w:rFonts w:hint="eastAsia" w:ascii="黑体" w:hAnsi="黑体" w:eastAsia="黑体" w:cs="黑体"/>
                <w:b/>
                <w:bCs w:val="0"/>
                <w:color w:val="auto"/>
                <w:sz w:val="21"/>
                <w:szCs w:val="21"/>
                <w:highlight w:val="none"/>
                <w:lang w:val="en-US" w:eastAsia="zh-CN"/>
              </w:rPr>
              <w:t>而</w:t>
            </w:r>
            <w:r>
              <w:rPr>
                <w:rFonts w:hint="default" w:ascii="黑体" w:hAnsi="黑体" w:eastAsia="黑体" w:cs="黑体"/>
                <w:b/>
                <w:bCs w:val="0"/>
                <w:color w:val="auto"/>
                <w:sz w:val="21"/>
                <w:szCs w:val="21"/>
                <w:highlight w:val="none"/>
                <w:lang w:val="en-US" w:eastAsia="zh-CN"/>
              </w:rPr>
              <w:t>时习,</w:t>
            </w:r>
            <w:r>
              <w:rPr>
                <w:rFonts w:hint="eastAsia" w:ascii="黑体" w:hAnsi="黑体" w:eastAsia="黑体" w:cs="黑体"/>
                <w:b/>
                <w:bCs w:val="0"/>
                <w:color w:val="auto"/>
                <w:sz w:val="21"/>
                <w:szCs w:val="21"/>
                <w:highlight w:val="none"/>
                <w:lang w:val="en-US" w:eastAsia="zh-CN"/>
              </w:rPr>
              <w:t>循序渐</w:t>
            </w:r>
            <w:r>
              <w:rPr>
                <w:rFonts w:hint="default" w:ascii="黑体" w:hAnsi="黑体" w:eastAsia="黑体" w:cs="黑体"/>
                <w:b/>
                <w:bCs w:val="0"/>
                <w:color w:val="auto"/>
                <w:sz w:val="21"/>
                <w:szCs w:val="21"/>
                <w:highlight w:val="none"/>
                <w:lang w:val="en-US" w:eastAsia="zh-CN"/>
              </w:rPr>
              <w:t>进,</w:t>
            </w:r>
            <w:r>
              <w:rPr>
                <w:rFonts w:hint="eastAsia" w:ascii="黑体" w:hAnsi="黑体" w:eastAsia="黑体" w:cs="黑体"/>
                <w:b/>
                <w:bCs w:val="0"/>
                <w:color w:val="auto"/>
                <w:sz w:val="21"/>
                <w:szCs w:val="21"/>
                <w:highlight w:val="none"/>
                <w:lang w:val="en-US" w:eastAsia="zh-CN"/>
              </w:rPr>
              <w:t>持</w:t>
            </w:r>
            <w:r>
              <w:rPr>
                <w:rFonts w:hint="default" w:ascii="黑体" w:hAnsi="黑体" w:eastAsia="黑体" w:cs="黑体"/>
                <w:b/>
                <w:bCs w:val="0"/>
                <w:color w:val="auto"/>
                <w:sz w:val="21"/>
                <w:szCs w:val="21"/>
                <w:highlight w:val="none"/>
                <w:lang w:val="en-US" w:eastAsia="zh-CN"/>
              </w:rPr>
              <w:t>之以恒,”</w:t>
            </w:r>
            <w:r>
              <w:rPr>
                <w:rFonts w:hint="eastAsia" w:ascii="黑体" w:hAnsi="黑体" w:eastAsia="黑体" w:cs="黑体"/>
                <w:b/>
                <w:bCs w:val="0"/>
                <w:color w:val="auto"/>
                <w:sz w:val="21"/>
                <w:szCs w:val="21"/>
                <w:highlight w:val="none"/>
                <w:lang w:val="en-US" w:eastAsia="zh-CN"/>
              </w:rPr>
              <w:t>，建设教、学、评</w:t>
            </w:r>
            <w:r>
              <w:rPr>
                <w:rFonts w:hint="default" w:ascii="黑体" w:hAnsi="黑体" w:eastAsia="黑体" w:cs="黑体"/>
                <w:b/>
                <w:bCs w:val="0"/>
                <w:color w:val="auto"/>
                <w:sz w:val="21"/>
                <w:szCs w:val="21"/>
                <w:highlight w:val="none"/>
                <w:lang w:val="en-US" w:eastAsia="zh-CN"/>
              </w:rPr>
              <w:t>一</w:t>
            </w:r>
            <w:r>
              <w:rPr>
                <w:rFonts w:hint="eastAsia" w:ascii="黑体" w:hAnsi="黑体" w:eastAsia="黑体" w:cs="黑体"/>
                <w:b/>
                <w:bCs w:val="0"/>
                <w:color w:val="auto"/>
                <w:sz w:val="21"/>
                <w:szCs w:val="21"/>
                <w:highlight w:val="none"/>
                <w:lang w:val="en-US" w:eastAsia="zh-CN"/>
              </w:rPr>
              <w:t>体</w:t>
            </w:r>
            <w:r>
              <w:rPr>
                <w:rFonts w:hint="default" w:ascii="黑体" w:hAnsi="黑体" w:eastAsia="黑体" w:cs="黑体"/>
                <w:b/>
                <w:bCs w:val="0"/>
                <w:color w:val="auto"/>
                <w:sz w:val="21"/>
                <w:szCs w:val="21"/>
                <w:highlight w:val="none"/>
                <w:lang w:val="en-US" w:eastAsia="zh-CN"/>
              </w:rPr>
              <w:t>化</w:t>
            </w:r>
            <w:r>
              <w:rPr>
                <w:rFonts w:hint="eastAsia" w:ascii="黑体" w:hAnsi="黑体" w:eastAsia="黑体" w:cs="黑体"/>
                <w:b/>
                <w:bCs w:val="0"/>
                <w:color w:val="auto"/>
                <w:sz w:val="21"/>
                <w:szCs w:val="21"/>
                <w:highlight w:val="none"/>
                <w:lang w:val="en-US" w:eastAsia="zh-CN"/>
              </w:rPr>
              <w:t>，趣实活的一课一得的</w:t>
            </w:r>
            <w:r>
              <w:rPr>
                <w:rFonts w:hint="default" w:ascii="黑体" w:hAnsi="黑体" w:eastAsia="黑体" w:cs="黑体"/>
                <w:b/>
                <w:bCs w:val="0"/>
                <w:color w:val="auto"/>
                <w:sz w:val="21"/>
                <w:szCs w:val="21"/>
                <w:highlight w:val="none"/>
                <w:lang w:val="en-US" w:eastAsia="zh-CN"/>
              </w:rPr>
              <w:t>理想课堂,不断</w:t>
            </w:r>
            <w:r>
              <w:rPr>
                <w:rFonts w:hint="eastAsia" w:ascii="黑体" w:hAnsi="黑体" w:eastAsia="黑体" w:cs="黑体"/>
                <w:b/>
                <w:bCs w:val="0"/>
                <w:color w:val="auto"/>
                <w:sz w:val="21"/>
                <w:szCs w:val="21"/>
                <w:highlight w:val="none"/>
                <w:lang w:val="en-US" w:eastAsia="zh-CN"/>
              </w:rPr>
              <w:t>促</w:t>
            </w:r>
            <w:r>
              <w:rPr>
                <w:rFonts w:hint="default" w:ascii="黑体" w:hAnsi="黑体" w:eastAsia="黑体" w:cs="黑体"/>
                <w:b/>
                <w:bCs w:val="0"/>
                <w:color w:val="auto"/>
                <w:sz w:val="21"/>
                <w:szCs w:val="21"/>
                <w:highlight w:val="none"/>
                <w:lang w:val="en-US" w:eastAsia="zh-CN"/>
              </w:rPr>
              <w:t>进全体教师专业技术</w:t>
            </w:r>
            <w:r>
              <w:rPr>
                <w:rFonts w:hint="eastAsia" w:ascii="黑体" w:hAnsi="黑体" w:eastAsia="黑体" w:cs="黑体"/>
                <w:b/>
                <w:bCs w:val="0"/>
                <w:color w:val="auto"/>
                <w:sz w:val="21"/>
                <w:szCs w:val="21"/>
                <w:highlight w:val="none"/>
                <w:lang w:val="en-US" w:eastAsia="zh-CN"/>
              </w:rPr>
              <w:t>和人文素养</w:t>
            </w:r>
            <w:r>
              <w:rPr>
                <w:rFonts w:hint="default" w:ascii="黑体" w:hAnsi="黑体" w:eastAsia="黑体" w:cs="黑体"/>
                <w:b/>
                <w:bCs w:val="0"/>
                <w:color w:val="auto"/>
                <w:sz w:val="21"/>
                <w:szCs w:val="21"/>
                <w:highlight w:val="none"/>
                <w:lang w:val="en-US" w:eastAsia="zh-CN"/>
              </w:rPr>
              <w:t>成长</w:t>
            </w:r>
            <w:r>
              <w:rPr>
                <w:rFonts w:hint="eastAsia" w:ascii="黑体" w:hAnsi="黑体" w:eastAsia="黑体" w:cs="黑体"/>
                <w:b/>
                <w:bCs w:val="0"/>
                <w:color w:val="auto"/>
                <w:sz w:val="21"/>
                <w:szCs w:val="21"/>
                <w:highlight w:val="none"/>
                <w:lang w:val="en-US" w:eastAsia="zh-CN"/>
              </w:rPr>
              <w:t>。</w:t>
            </w:r>
          </w:p>
          <w:p w14:paraId="1968EE7A">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2" w:firstLineChars="200"/>
              <w:jc w:val="both"/>
              <w:textAlignment w:val="auto"/>
              <w:rPr>
                <w:rFonts w:hint="default" w:ascii="黑体" w:hAnsi="黑体" w:eastAsia="黑体" w:cs="黑体"/>
                <w:b/>
                <w:bCs w:val="0"/>
                <w:color w:val="auto"/>
                <w:sz w:val="21"/>
                <w:szCs w:val="21"/>
                <w:highlight w:val="none"/>
                <w:lang w:val="en-US" w:eastAsia="zh-CN"/>
              </w:rPr>
            </w:pPr>
            <w:r>
              <w:rPr>
                <w:rFonts w:hint="eastAsia" w:ascii="黑体" w:hAnsi="黑体" w:eastAsia="黑体" w:cs="黑体"/>
                <w:b/>
                <w:bCs w:val="0"/>
                <w:color w:val="auto"/>
                <w:sz w:val="21"/>
                <w:szCs w:val="21"/>
                <w:highlight w:val="none"/>
                <w:lang w:val="en-US" w:eastAsia="zh-CN"/>
              </w:rPr>
              <w:t>三、继续</w:t>
            </w:r>
            <w:r>
              <w:rPr>
                <w:rFonts w:hint="default" w:ascii="黑体" w:hAnsi="黑体" w:eastAsia="黑体" w:cs="黑体"/>
                <w:b/>
                <w:bCs w:val="0"/>
                <w:color w:val="auto"/>
                <w:sz w:val="21"/>
                <w:szCs w:val="21"/>
                <w:highlight w:val="none"/>
                <w:lang w:val="en-US" w:eastAsia="zh-CN"/>
              </w:rPr>
              <w:t>学习和落实</w:t>
            </w:r>
            <w:r>
              <w:rPr>
                <w:rFonts w:hint="eastAsia" w:ascii="黑体" w:hAnsi="黑体" w:eastAsia="黑体" w:cs="黑体"/>
                <w:b/>
                <w:bCs w:val="0"/>
                <w:color w:val="auto"/>
                <w:sz w:val="21"/>
                <w:szCs w:val="21"/>
                <w:highlight w:val="none"/>
                <w:lang w:val="en-US" w:eastAsia="zh-CN"/>
              </w:rPr>
              <w:t>学校</w:t>
            </w:r>
            <w:r>
              <w:rPr>
                <w:rFonts w:hint="default" w:ascii="黑体" w:hAnsi="黑体" w:eastAsia="黑体" w:cs="黑体"/>
                <w:b/>
                <w:bCs w:val="0"/>
                <w:color w:val="auto"/>
                <w:sz w:val="21"/>
                <w:szCs w:val="21"/>
                <w:highlight w:val="none"/>
                <w:lang w:val="en-US" w:eastAsia="zh-CN"/>
              </w:rPr>
              <w:t>安全教育的一切要求,</w:t>
            </w:r>
            <w:r>
              <w:rPr>
                <w:rFonts w:hint="eastAsia" w:ascii="黑体" w:hAnsi="黑体" w:eastAsia="黑体" w:cs="黑体"/>
                <w:b/>
                <w:bCs w:val="0"/>
                <w:color w:val="auto"/>
                <w:sz w:val="21"/>
                <w:szCs w:val="21"/>
                <w:highlight w:val="none"/>
                <w:lang w:val="en-US" w:eastAsia="zh-CN"/>
              </w:rPr>
              <w:t>执</w:t>
            </w:r>
            <w:r>
              <w:rPr>
                <w:rFonts w:hint="default" w:ascii="黑体" w:hAnsi="黑体" w:eastAsia="黑体" w:cs="黑体"/>
                <w:b/>
                <w:bCs w:val="0"/>
                <w:color w:val="auto"/>
                <w:sz w:val="21"/>
                <w:szCs w:val="21"/>
                <w:highlight w:val="none"/>
                <w:lang w:val="en-US" w:eastAsia="zh-CN"/>
              </w:rPr>
              <w:t>行好</w:t>
            </w:r>
            <w:r>
              <w:rPr>
                <w:rFonts w:hint="eastAsia" w:ascii="黑体" w:hAnsi="黑体" w:eastAsia="黑体" w:cs="黑体"/>
                <w:b/>
                <w:bCs w:val="0"/>
                <w:color w:val="auto"/>
                <w:sz w:val="21"/>
                <w:szCs w:val="21"/>
                <w:highlight w:val="none"/>
                <w:lang w:val="en-US" w:eastAsia="zh-CN"/>
              </w:rPr>
              <w:t>本学年课后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一切要求</w:t>
            </w:r>
            <w:r>
              <w:rPr>
                <w:rFonts w:hint="default" w:ascii="黑体" w:hAnsi="黑体" w:eastAsia="黑体" w:cs="黑体"/>
                <w:b/>
                <w:bCs w:val="0"/>
                <w:color w:val="auto"/>
                <w:sz w:val="21"/>
                <w:szCs w:val="21"/>
                <w:highlight w:val="none"/>
                <w:lang w:val="en-US" w:eastAsia="zh-CN"/>
              </w:rPr>
              <w:t>,为学生</w:t>
            </w:r>
            <w:r>
              <w:rPr>
                <w:rFonts w:hint="eastAsia" w:ascii="黑体" w:hAnsi="黑体" w:eastAsia="黑体" w:cs="黑体"/>
                <w:b/>
                <w:bCs w:val="0"/>
                <w:color w:val="auto"/>
                <w:sz w:val="21"/>
                <w:szCs w:val="21"/>
                <w:highlight w:val="none"/>
                <w:lang w:val="en-US" w:eastAsia="zh-CN"/>
              </w:rPr>
              <w:t>提</w:t>
            </w:r>
            <w:r>
              <w:rPr>
                <w:rFonts w:hint="default" w:ascii="黑体" w:hAnsi="黑体" w:eastAsia="黑体" w:cs="黑体"/>
                <w:b/>
                <w:bCs w:val="0"/>
                <w:color w:val="auto"/>
                <w:sz w:val="21"/>
                <w:szCs w:val="21"/>
                <w:highlight w:val="none"/>
                <w:lang w:val="en-US" w:eastAsia="zh-CN"/>
              </w:rPr>
              <w:t>供</w:t>
            </w:r>
            <w:r>
              <w:rPr>
                <w:rFonts w:hint="eastAsia" w:ascii="黑体" w:hAnsi="黑体" w:eastAsia="黑体" w:cs="黑体"/>
                <w:b/>
                <w:bCs w:val="0"/>
                <w:color w:val="auto"/>
                <w:sz w:val="21"/>
                <w:szCs w:val="21"/>
                <w:highlight w:val="none"/>
                <w:lang w:val="en-US" w:eastAsia="zh-CN"/>
              </w:rPr>
              <w:t>最好</w:t>
            </w:r>
            <w:r>
              <w:rPr>
                <w:rFonts w:hint="default" w:ascii="黑体" w:hAnsi="黑体" w:eastAsia="黑体" w:cs="黑体"/>
                <w:b/>
                <w:bCs w:val="0"/>
                <w:color w:val="auto"/>
                <w:sz w:val="21"/>
                <w:szCs w:val="21"/>
                <w:highlight w:val="none"/>
                <w:lang w:val="en-US" w:eastAsia="zh-CN"/>
              </w:rPr>
              <w:t>的安</w:t>
            </w:r>
            <w:r>
              <w:rPr>
                <w:rFonts w:hint="eastAsia" w:ascii="黑体" w:hAnsi="黑体" w:eastAsia="黑体" w:cs="黑体"/>
                <w:b/>
                <w:bCs w:val="0"/>
                <w:color w:val="auto"/>
                <w:sz w:val="21"/>
                <w:szCs w:val="21"/>
                <w:highlight w:val="none"/>
                <w:lang w:val="en-US" w:eastAsia="zh-CN"/>
              </w:rPr>
              <w:t>全</w:t>
            </w:r>
            <w:r>
              <w:rPr>
                <w:rFonts w:hint="default" w:ascii="黑体" w:hAnsi="黑体" w:eastAsia="黑体" w:cs="黑体"/>
                <w:b/>
                <w:bCs w:val="0"/>
                <w:color w:val="auto"/>
                <w:sz w:val="21"/>
                <w:szCs w:val="21"/>
                <w:highlight w:val="none"/>
                <w:lang w:val="en-US" w:eastAsia="zh-CN"/>
              </w:rPr>
              <w:t>有</w:t>
            </w:r>
            <w:r>
              <w:rPr>
                <w:rFonts w:hint="eastAsia" w:ascii="黑体" w:hAnsi="黑体" w:eastAsia="黑体" w:cs="黑体"/>
                <w:b/>
                <w:bCs w:val="0"/>
                <w:color w:val="auto"/>
                <w:sz w:val="21"/>
                <w:szCs w:val="21"/>
                <w:highlight w:val="none"/>
                <w:lang w:val="en-US" w:eastAsia="zh-CN"/>
              </w:rPr>
              <w:t>效课后</w:t>
            </w:r>
            <w:r>
              <w:rPr>
                <w:rFonts w:hint="default" w:ascii="黑体" w:hAnsi="黑体" w:eastAsia="黑体" w:cs="黑体"/>
                <w:b/>
                <w:bCs w:val="0"/>
                <w:color w:val="auto"/>
                <w:sz w:val="21"/>
                <w:szCs w:val="21"/>
                <w:highlight w:val="none"/>
                <w:lang w:val="en-US" w:eastAsia="zh-CN"/>
              </w:rPr>
              <w:t>服务</w:t>
            </w:r>
            <w:r>
              <w:rPr>
                <w:rFonts w:hint="eastAsia" w:ascii="黑体" w:hAnsi="黑体" w:eastAsia="黑体" w:cs="黑体"/>
                <w:b/>
                <w:bCs w:val="0"/>
                <w:color w:val="auto"/>
                <w:sz w:val="21"/>
                <w:szCs w:val="21"/>
                <w:highlight w:val="none"/>
                <w:lang w:val="en-US" w:eastAsia="zh-CN"/>
              </w:rPr>
              <w:t>，</w:t>
            </w:r>
            <w:r>
              <w:rPr>
                <w:rFonts w:hint="default" w:ascii="黑体" w:hAnsi="黑体" w:eastAsia="黑体" w:cs="黑体"/>
                <w:b/>
                <w:bCs w:val="0"/>
                <w:color w:val="auto"/>
                <w:sz w:val="21"/>
                <w:szCs w:val="21"/>
                <w:highlight w:val="none"/>
                <w:lang w:val="en-US" w:eastAsia="zh-CN"/>
              </w:rPr>
              <w:t>为双</w:t>
            </w:r>
            <w:r>
              <w:rPr>
                <w:rFonts w:hint="eastAsia" w:ascii="黑体" w:hAnsi="黑体" w:eastAsia="黑体" w:cs="黑体"/>
                <w:b/>
                <w:bCs w:val="0"/>
                <w:color w:val="auto"/>
                <w:sz w:val="21"/>
                <w:szCs w:val="21"/>
                <w:highlight w:val="none"/>
                <w:lang w:val="en-US" w:eastAsia="zh-CN"/>
              </w:rPr>
              <w:t>减</w:t>
            </w:r>
            <w:r>
              <w:rPr>
                <w:rFonts w:hint="default" w:ascii="黑体" w:hAnsi="黑体" w:eastAsia="黑体" w:cs="黑体"/>
                <w:b/>
                <w:bCs w:val="0"/>
                <w:color w:val="auto"/>
                <w:sz w:val="21"/>
                <w:szCs w:val="21"/>
                <w:highlight w:val="none"/>
                <w:lang w:val="en-US" w:eastAsia="zh-CN"/>
              </w:rPr>
              <w:t>工作做出</w:t>
            </w:r>
            <w:r>
              <w:rPr>
                <w:rFonts w:hint="eastAsia" w:ascii="黑体" w:hAnsi="黑体" w:eastAsia="黑体" w:cs="黑体"/>
                <w:b/>
                <w:bCs w:val="0"/>
                <w:color w:val="auto"/>
                <w:sz w:val="21"/>
                <w:szCs w:val="21"/>
                <w:highlight w:val="none"/>
                <w:lang w:val="en-US" w:eastAsia="zh-CN"/>
              </w:rPr>
              <w:t>贡献。</w:t>
            </w:r>
          </w:p>
        </w:tc>
      </w:tr>
    </w:tbl>
    <w:p w14:paraId="1193FFB1">
      <w:pPr>
        <w:spacing w:line="420" w:lineRule="exact"/>
        <w:ind w:firstLine="2209" w:firstLineChars="1000"/>
        <w:rPr>
          <w:rFonts w:hint="eastAsia" w:ascii="黑体" w:eastAsia="黑体"/>
          <w:b/>
          <w:bCs w:val="0"/>
          <w:color w:val="auto"/>
          <w:sz w:val="22"/>
          <w:szCs w:val="22"/>
          <w:lang w:eastAsia="zh-CN"/>
        </w:rPr>
      </w:pPr>
      <w:r>
        <w:rPr>
          <w:rFonts w:hint="eastAsia" w:ascii="黑体" w:eastAsia="黑体"/>
          <w:b/>
          <w:bCs w:val="0"/>
          <w:color w:val="auto"/>
          <w:sz w:val="22"/>
          <w:szCs w:val="22"/>
        </w:rPr>
        <w:t>20</w:t>
      </w:r>
      <w:r>
        <w:rPr>
          <w:rFonts w:ascii="黑体" w:eastAsia="黑体"/>
          <w:b/>
          <w:bCs w:val="0"/>
          <w:color w:val="auto"/>
          <w:sz w:val="22"/>
          <w:szCs w:val="22"/>
        </w:rPr>
        <w:t>2</w:t>
      </w:r>
      <w:r>
        <w:rPr>
          <w:rFonts w:hint="eastAsia" w:ascii="黑体" w:eastAsia="黑体"/>
          <w:b/>
          <w:bCs w:val="0"/>
          <w:color w:val="auto"/>
          <w:sz w:val="22"/>
          <w:szCs w:val="22"/>
          <w:lang w:val="en-US" w:eastAsia="zh-CN"/>
        </w:rPr>
        <w:t>5</w:t>
      </w:r>
      <w:r>
        <w:rPr>
          <w:rFonts w:hint="eastAsia" w:ascii="黑体" w:eastAsia="黑体"/>
          <w:b/>
          <w:bCs w:val="0"/>
          <w:color w:val="auto"/>
          <w:sz w:val="22"/>
          <w:szCs w:val="22"/>
        </w:rPr>
        <w:t>—202</w:t>
      </w:r>
      <w:r>
        <w:rPr>
          <w:rFonts w:hint="eastAsia" w:ascii="黑体" w:eastAsia="黑体"/>
          <w:b/>
          <w:bCs w:val="0"/>
          <w:color w:val="auto"/>
          <w:sz w:val="22"/>
          <w:szCs w:val="22"/>
          <w:lang w:val="en-US" w:eastAsia="zh-CN"/>
        </w:rPr>
        <w:t>6</w:t>
      </w:r>
      <w:r>
        <w:rPr>
          <w:rFonts w:hint="eastAsia" w:ascii="黑体" w:eastAsia="黑体"/>
          <w:b/>
          <w:bCs w:val="0"/>
          <w:color w:val="auto"/>
          <w:sz w:val="22"/>
          <w:szCs w:val="22"/>
        </w:rPr>
        <w:t>学年度</w:t>
      </w:r>
      <w:r>
        <w:rPr>
          <w:rFonts w:hint="eastAsia" w:ascii="黑体" w:eastAsia="黑体"/>
          <w:b/>
          <w:bCs w:val="0"/>
          <w:color w:val="auto"/>
          <w:sz w:val="22"/>
          <w:szCs w:val="22"/>
          <w:lang w:val="en-US" w:eastAsia="zh-CN"/>
        </w:rPr>
        <w:t>下</w:t>
      </w:r>
      <w:r>
        <w:rPr>
          <w:rFonts w:hint="eastAsia" w:ascii="黑体" w:eastAsia="黑体"/>
          <w:b/>
          <w:bCs w:val="0"/>
          <w:color w:val="auto"/>
          <w:sz w:val="22"/>
          <w:szCs w:val="22"/>
        </w:rPr>
        <w:t>学期 第</w:t>
      </w:r>
      <w:r>
        <w:rPr>
          <w:rFonts w:hint="eastAsia" w:ascii="黑体" w:eastAsia="黑体"/>
          <w:b/>
          <w:bCs w:val="0"/>
          <w:color w:val="auto"/>
          <w:sz w:val="22"/>
          <w:szCs w:val="22"/>
          <w:lang w:val="en-US" w:eastAsia="zh-CN"/>
        </w:rPr>
        <w:t>16</w:t>
      </w:r>
      <w:r>
        <w:rPr>
          <w:rFonts w:hint="eastAsia" w:ascii="黑体" w:eastAsia="黑体"/>
          <w:b/>
          <w:bCs w:val="0"/>
          <w:color w:val="auto"/>
          <w:sz w:val="22"/>
          <w:szCs w:val="22"/>
        </w:rPr>
        <w:t>周</w:t>
      </w:r>
      <w:r>
        <w:rPr>
          <w:rFonts w:hint="eastAsia" w:ascii="黑体" w:eastAsia="黑体"/>
          <w:b/>
          <w:bCs w:val="0"/>
          <w:color w:val="auto"/>
          <w:sz w:val="22"/>
          <w:szCs w:val="22"/>
          <w:lang w:eastAsia="zh-CN"/>
        </w:rPr>
        <w:t>（</w:t>
      </w:r>
      <w:r>
        <w:rPr>
          <w:rFonts w:hint="eastAsia" w:ascii="黑体" w:eastAsia="黑体"/>
          <w:b/>
          <w:bCs w:val="0"/>
          <w:color w:val="auto"/>
          <w:sz w:val="22"/>
          <w:szCs w:val="22"/>
          <w:lang w:val="en-US" w:eastAsia="zh-CN"/>
        </w:rPr>
        <w:t>12月22日-12月26日</w:t>
      </w:r>
      <w:r>
        <w:rPr>
          <w:rFonts w:hint="eastAsia" w:ascii="黑体" w:eastAsia="黑体"/>
          <w:b/>
          <w:bCs w:val="0"/>
          <w:color w:val="auto"/>
          <w:sz w:val="22"/>
          <w:szCs w:val="22"/>
          <w:lang w:eastAsia="zh-CN"/>
        </w:rPr>
        <w:t>）</w:t>
      </w:r>
    </w:p>
    <w:tbl>
      <w:tblPr>
        <w:tblStyle w:val="4"/>
        <w:tblpPr w:leftFromText="180" w:rightFromText="180" w:vertAnchor="text" w:tblpX="11164" w:tblpY="236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2"/>
      </w:tblGrid>
      <w:tr w14:paraId="7997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3882" w:type="dxa"/>
          </w:tcPr>
          <w:p w14:paraId="34B2CF8E">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4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tblGrid>
      <w:tr w14:paraId="7B95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3898" w:type="dxa"/>
          </w:tcPr>
          <w:p w14:paraId="0094B1A4">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5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8"/>
      </w:tblGrid>
      <w:tr w14:paraId="6F21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4048" w:type="dxa"/>
          </w:tcPr>
          <w:p w14:paraId="3A9160F3">
            <w:pPr>
              <w:bidi w:val="0"/>
              <w:rPr>
                <w:rFonts w:hint="eastAsia" w:cs="Times New Roman"/>
                <w:kern w:val="2"/>
                <w:sz w:val="21"/>
                <w:szCs w:val="22"/>
                <w:vertAlign w:val="baseline"/>
                <w:lang w:val="en-US" w:eastAsia="zh-CN" w:bidi="ar-SA"/>
                <w14:ligatures w14:val="none"/>
              </w:rPr>
            </w:pPr>
          </w:p>
        </w:tc>
      </w:tr>
    </w:tbl>
    <w:tbl>
      <w:tblPr>
        <w:tblStyle w:val="4"/>
        <w:tblpPr w:leftFromText="180" w:rightFromText="180" w:vertAnchor="text" w:tblpX="11164" w:tblpY="270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9"/>
      </w:tblGrid>
      <w:tr w14:paraId="18CB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719" w:type="dxa"/>
          </w:tcPr>
          <w:p w14:paraId="6AC9DE13">
            <w:pPr>
              <w:bidi w:val="0"/>
              <w:rPr>
                <w:rFonts w:hint="default" w:ascii="Times New Roman" w:hAnsi="Times New Roman" w:eastAsia="宋体" w:cs="Times New Roman"/>
                <w:kern w:val="2"/>
                <w:sz w:val="21"/>
                <w:szCs w:val="22"/>
                <w:vertAlign w:val="baseline"/>
                <w:lang w:val="en-US" w:eastAsia="zh-CN" w:bidi="ar-SA"/>
                <w14:ligatures w14:val="none"/>
              </w:rPr>
            </w:pPr>
          </w:p>
        </w:tc>
      </w:tr>
    </w:tbl>
    <w:p w14:paraId="0BF3C794">
      <w:pPr>
        <w:bidi w:val="0"/>
        <w:rPr>
          <w:rFonts w:hint="default" w:ascii="Times New Roman" w:hAnsi="Times New Roman" w:eastAsia="宋体" w:cs="Times New Roman"/>
          <w:kern w:val="2"/>
          <w:sz w:val="21"/>
          <w:szCs w:val="22"/>
          <w:lang w:val="en-US" w:eastAsia="zh-CN" w:bidi="ar-SA"/>
        </w:rPr>
      </w:pPr>
    </w:p>
    <w:p w14:paraId="1BA00C1B">
      <w:pPr>
        <w:bidi w:val="0"/>
        <w:jc w:val="left"/>
        <w:rPr>
          <w:rFonts w:hint="eastAsia"/>
          <w:lang w:val="en-US" w:eastAsia="zh-CN"/>
        </w:rPr>
      </w:pPr>
      <w:bookmarkStart w:id="0" w:name="_GoBack"/>
      <w:bookmarkEnd w:id="0"/>
    </w:p>
    <w:sectPr>
      <w:pgSz w:w="11906" w:h="16838"/>
      <w:pgMar w:top="850" w:right="850" w:bottom="85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RhOWE2MmQ0MjNiNDkyODk1MTY3N2Q1OTBlMjlhNGIifQ=="/>
  </w:docVars>
  <w:rsids>
    <w:rsidRoot w:val="00172A27"/>
    <w:rsid w:val="0076357E"/>
    <w:rsid w:val="00F90BF9"/>
    <w:rsid w:val="014801CD"/>
    <w:rsid w:val="01E056F3"/>
    <w:rsid w:val="02594F61"/>
    <w:rsid w:val="028D5A1C"/>
    <w:rsid w:val="02C22234"/>
    <w:rsid w:val="02DE65B9"/>
    <w:rsid w:val="03A27233"/>
    <w:rsid w:val="045D235C"/>
    <w:rsid w:val="050E3100"/>
    <w:rsid w:val="05567F31"/>
    <w:rsid w:val="05866AB5"/>
    <w:rsid w:val="05A36F5B"/>
    <w:rsid w:val="05D851FD"/>
    <w:rsid w:val="06527482"/>
    <w:rsid w:val="06D25D4A"/>
    <w:rsid w:val="06F7130D"/>
    <w:rsid w:val="07511A01"/>
    <w:rsid w:val="084D1E40"/>
    <w:rsid w:val="088233DE"/>
    <w:rsid w:val="09D047EE"/>
    <w:rsid w:val="0B297F03"/>
    <w:rsid w:val="0B526EBF"/>
    <w:rsid w:val="0BBA2D56"/>
    <w:rsid w:val="0C31212C"/>
    <w:rsid w:val="0DAF2DDB"/>
    <w:rsid w:val="0EA35ED0"/>
    <w:rsid w:val="0F43762D"/>
    <w:rsid w:val="10545A22"/>
    <w:rsid w:val="10B35AAF"/>
    <w:rsid w:val="10B618A7"/>
    <w:rsid w:val="10F93E5D"/>
    <w:rsid w:val="111F7805"/>
    <w:rsid w:val="11A14FA5"/>
    <w:rsid w:val="12873E13"/>
    <w:rsid w:val="12887F8A"/>
    <w:rsid w:val="13434F53"/>
    <w:rsid w:val="13623421"/>
    <w:rsid w:val="14BF71E2"/>
    <w:rsid w:val="14D82C3A"/>
    <w:rsid w:val="158460E9"/>
    <w:rsid w:val="15BB2ADE"/>
    <w:rsid w:val="15C23817"/>
    <w:rsid w:val="16D60CAC"/>
    <w:rsid w:val="16DC5C93"/>
    <w:rsid w:val="177B4380"/>
    <w:rsid w:val="17BB172F"/>
    <w:rsid w:val="18122451"/>
    <w:rsid w:val="182055BE"/>
    <w:rsid w:val="199B021E"/>
    <w:rsid w:val="19AC210A"/>
    <w:rsid w:val="1A1675B1"/>
    <w:rsid w:val="1A3B7D27"/>
    <w:rsid w:val="1C5E6390"/>
    <w:rsid w:val="1CF82188"/>
    <w:rsid w:val="1E2D4106"/>
    <w:rsid w:val="1F2B4E33"/>
    <w:rsid w:val="1F422EEA"/>
    <w:rsid w:val="1F770405"/>
    <w:rsid w:val="203F0C4B"/>
    <w:rsid w:val="20B3409F"/>
    <w:rsid w:val="211B1C44"/>
    <w:rsid w:val="212125E8"/>
    <w:rsid w:val="21742401"/>
    <w:rsid w:val="21CE6CB6"/>
    <w:rsid w:val="23EB3B50"/>
    <w:rsid w:val="24E62787"/>
    <w:rsid w:val="251C7E2F"/>
    <w:rsid w:val="25D72B5F"/>
    <w:rsid w:val="260D7B17"/>
    <w:rsid w:val="26EA3D0A"/>
    <w:rsid w:val="27BD211F"/>
    <w:rsid w:val="28CB7D53"/>
    <w:rsid w:val="290D32A5"/>
    <w:rsid w:val="2939309E"/>
    <w:rsid w:val="2B7A40E8"/>
    <w:rsid w:val="2B980D6E"/>
    <w:rsid w:val="2E576504"/>
    <w:rsid w:val="2EE13B1E"/>
    <w:rsid w:val="30DD42F6"/>
    <w:rsid w:val="315335ED"/>
    <w:rsid w:val="327A231A"/>
    <w:rsid w:val="327B58D7"/>
    <w:rsid w:val="33930721"/>
    <w:rsid w:val="347B4AC2"/>
    <w:rsid w:val="34802FED"/>
    <w:rsid w:val="3498396F"/>
    <w:rsid w:val="34E82786"/>
    <w:rsid w:val="34FC72B3"/>
    <w:rsid w:val="36374D70"/>
    <w:rsid w:val="379934C3"/>
    <w:rsid w:val="387F4594"/>
    <w:rsid w:val="389969B2"/>
    <w:rsid w:val="38A97597"/>
    <w:rsid w:val="38DD3F57"/>
    <w:rsid w:val="3A7333BB"/>
    <w:rsid w:val="3BF84833"/>
    <w:rsid w:val="3CA26845"/>
    <w:rsid w:val="3CE55879"/>
    <w:rsid w:val="3E8B6203"/>
    <w:rsid w:val="3F053A61"/>
    <w:rsid w:val="3F401CE6"/>
    <w:rsid w:val="3FAD2B55"/>
    <w:rsid w:val="3FF913D6"/>
    <w:rsid w:val="402351CF"/>
    <w:rsid w:val="4177481D"/>
    <w:rsid w:val="41F1148A"/>
    <w:rsid w:val="4260230D"/>
    <w:rsid w:val="43C65DA8"/>
    <w:rsid w:val="43E13340"/>
    <w:rsid w:val="443D515D"/>
    <w:rsid w:val="44EA6156"/>
    <w:rsid w:val="457C15E8"/>
    <w:rsid w:val="45895005"/>
    <w:rsid w:val="4690404D"/>
    <w:rsid w:val="46EB783F"/>
    <w:rsid w:val="478A280B"/>
    <w:rsid w:val="48601C6A"/>
    <w:rsid w:val="486C0B36"/>
    <w:rsid w:val="49D22F38"/>
    <w:rsid w:val="4A205A52"/>
    <w:rsid w:val="4AC97E97"/>
    <w:rsid w:val="4AEB7510"/>
    <w:rsid w:val="4AF500D7"/>
    <w:rsid w:val="4B496369"/>
    <w:rsid w:val="4C2231E7"/>
    <w:rsid w:val="4C981403"/>
    <w:rsid w:val="4CAA0932"/>
    <w:rsid w:val="4D105925"/>
    <w:rsid w:val="4D6466DF"/>
    <w:rsid w:val="4D6A79D6"/>
    <w:rsid w:val="4ED9434F"/>
    <w:rsid w:val="4F357F15"/>
    <w:rsid w:val="4F6A4474"/>
    <w:rsid w:val="517D19DC"/>
    <w:rsid w:val="52393FA7"/>
    <w:rsid w:val="53EC1398"/>
    <w:rsid w:val="53FE2A87"/>
    <w:rsid w:val="577A2C8E"/>
    <w:rsid w:val="58142C72"/>
    <w:rsid w:val="591114C2"/>
    <w:rsid w:val="5A4B6DE2"/>
    <w:rsid w:val="5BEB7FA3"/>
    <w:rsid w:val="5C4017E9"/>
    <w:rsid w:val="5D3E0931"/>
    <w:rsid w:val="5D6E3702"/>
    <w:rsid w:val="5D747E71"/>
    <w:rsid w:val="5EA67CD0"/>
    <w:rsid w:val="5F861249"/>
    <w:rsid w:val="5FC24C6E"/>
    <w:rsid w:val="606A5184"/>
    <w:rsid w:val="6193356D"/>
    <w:rsid w:val="61B2747F"/>
    <w:rsid w:val="62F576D8"/>
    <w:rsid w:val="638066CE"/>
    <w:rsid w:val="63FB04F2"/>
    <w:rsid w:val="6462595A"/>
    <w:rsid w:val="64F54B93"/>
    <w:rsid w:val="65F908FD"/>
    <w:rsid w:val="666E7B9C"/>
    <w:rsid w:val="66764926"/>
    <w:rsid w:val="66AE31B7"/>
    <w:rsid w:val="67540C8B"/>
    <w:rsid w:val="68170D40"/>
    <w:rsid w:val="69711B8E"/>
    <w:rsid w:val="699277B5"/>
    <w:rsid w:val="69ED7299"/>
    <w:rsid w:val="6A022CE0"/>
    <w:rsid w:val="6B48768B"/>
    <w:rsid w:val="6C107519"/>
    <w:rsid w:val="6CE54CDA"/>
    <w:rsid w:val="6D0413A9"/>
    <w:rsid w:val="6D713805"/>
    <w:rsid w:val="6E337DE3"/>
    <w:rsid w:val="6E5D43FD"/>
    <w:rsid w:val="6EEF4997"/>
    <w:rsid w:val="6F392F8E"/>
    <w:rsid w:val="6FF677BA"/>
    <w:rsid w:val="70726E22"/>
    <w:rsid w:val="71094BE2"/>
    <w:rsid w:val="714C39D4"/>
    <w:rsid w:val="71F614AF"/>
    <w:rsid w:val="75C60B28"/>
    <w:rsid w:val="75EF6053"/>
    <w:rsid w:val="77E22B1D"/>
    <w:rsid w:val="78A57789"/>
    <w:rsid w:val="79530B3A"/>
    <w:rsid w:val="798B2AB7"/>
    <w:rsid w:val="7A4D5C62"/>
    <w:rsid w:val="7B8130D9"/>
    <w:rsid w:val="7DE821FC"/>
    <w:rsid w:val="7E586E4E"/>
    <w:rsid w:val="7ED736FA"/>
    <w:rsid w:val="7EFF5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autoRedefine/>
    <w:qFormat/>
    <w:uiPriority w:val="1"/>
    <w:pPr>
      <w:spacing w:before="19"/>
      <w:ind w:left="3253" w:hanging="714"/>
      <w:outlineLvl w:val="0"/>
    </w:pPr>
    <w:rPr>
      <w:rFonts w:ascii="黑体" w:hAnsi="黑体" w:eastAsia="黑体" w:cs="黑体"/>
      <w:sz w:val="80"/>
      <w:szCs w:val="80"/>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99"/>
    <w:rPr>
      <w:rFonts w:ascii="Times New Roman" w:hAnsi="Times New Roman" w:eastAsia="Times New Roman"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710</Words>
  <Characters>742</Characters>
  <Lines>0</Lines>
  <Paragraphs>0</Paragraphs>
  <TotalTime>64</TotalTime>
  <ScaleCrop>false</ScaleCrop>
  <LinksUpToDate>false</LinksUpToDate>
  <CharactersWithSpaces>749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2023-09-14T01:13:00Z</dcterms:created>
  <dc:creator>Administrator</dc:creator>
  <cp:lastModifiedBy>WPS_248199151</cp:lastModifiedBy>
  <cp:lastPrinted>2025-12-17T06:40:44Z</cp:lastPrinted>
  <dcterms:modified xsi:type="dcterms:W3CDTF">2025-12-17T06:47:05Z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C5BB795822594B8F8A42CC29E952724D_12</vt:lpwstr>
  </property>
  <property fmtid="{D5CDD505-2E9C-101B-9397-08002B2CF9AE}" pid="4" name="KSOTemplateDocerSaveRecord">
    <vt:lpwstr>eyJoZGlkIjoiY2ExZDhkNTRlMzcyNzFhNzc1NGNkMThjNDAwM2EyOTEiLCJ1c2VySWQiOiIyNDgxOTkxNTEifQ==</vt:lpwstr>
  </property>
</Properties>
</file>